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AFA91" w14:textId="77777777" w:rsidR="007278C6" w:rsidRDefault="00000000">
      <w:pPr>
        <w:jc w:val="center"/>
        <w:rPr>
          <w:b/>
        </w:rPr>
      </w:pPr>
      <w:bookmarkStart w:id="0" w:name="_heading=h.gjdgxs" w:colFirst="0" w:colLast="0"/>
      <w:bookmarkEnd w:id="0"/>
      <w:r>
        <w:rPr>
          <w:b/>
        </w:rPr>
        <w:t>TERMS OF REFERENCES</w:t>
      </w:r>
    </w:p>
    <w:p w14:paraId="0B1B40FB" w14:textId="2C37F282" w:rsidR="007278C6" w:rsidRDefault="00335BBC">
      <w:pPr>
        <w:jc w:val="center"/>
        <w:rPr>
          <w:b/>
        </w:rPr>
      </w:pPr>
      <w:r>
        <w:rPr>
          <w:b/>
        </w:rPr>
        <w:t>For</w:t>
      </w:r>
    </w:p>
    <w:p w14:paraId="22F66B1C" w14:textId="7D7214E5" w:rsidR="00335BBC" w:rsidRDefault="00335BBC">
      <w:pPr>
        <w:jc w:val="center"/>
        <w:rPr>
          <w:b/>
        </w:rPr>
      </w:pPr>
      <w:r>
        <w:rPr>
          <w:b/>
        </w:rPr>
        <w:t>DEVELOPING A MENTORING, EVALUATION, AND LEARNING (MEL) TOOL</w:t>
      </w:r>
    </w:p>
    <w:p w14:paraId="338774D6" w14:textId="77777777" w:rsidR="00335BBC" w:rsidRDefault="00335BBC">
      <w:pPr>
        <w:jc w:val="center"/>
      </w:pPr>
    </w:p>
    <w:p w14:paraId="30406698" w14:textId="29687F57" w:rsidR="007278C6" w:rsidRDefault="00000000">
      <w:pPr>
        <w:tabs>
          <w:tab w:val="left" w:pos="1020"/>
        </w:tabs>
        <w:rPr>
          <w:b/>
        </w:rPr>
      </w:pPr>
      <w:r>
        <w:rPr>
          <w:b/>
        </w:rPr>
        <w:t xml:space="preserve">Delivery Date of Assignment: </w:t>
      </w:r>
      <w:r>
        <w:rPr>
          <w:b/>
        </w:rPr>
        <w:br/>
      </w:r>
      <w:r w:rsidR="00326FE4">
        <w:t>December 10</w:t>
      </w:r>
      <w:r w:rsidR="00326FE4" w:rsidRPr="00326FE4">
        <w:rPr>
          <w:vertAlign w:val="superscript"/>
        </w:rPr>
        <w:t>th</w:t>
      </w:r>
      <w:r w:rsidR="00326FE4">
        <w:t xml:space="preserve"> </w:t>
      </w:r>
      <w:r>
        <w:t xml:space="preserve"> , 2023</w:t>
      </w:r>
    </w:p>
    <w:p w14:paraId="31ACA099" w14:textId="77777777" w:rsidR="007278C6" w:rsidRDefault="007278C6">
      <w:pPr>
        <w:jc w:val="both"/>
      </w:pPr>
    </w:p>
    <w:tbl>
      <w:tblPr>
        <w:tblStyle w:val="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7178"/>
      </w:tblGrid>
      <w:tr w:rsidR="007278C6" w14:paraId="7ADBE4B9" w14:textId="77777777">
        <w:tc>
          <w:tcPr>
            <w:tcW w:w="1838" w:type="dxa"/>
          </w:tcPr>
          <w:p w14:paraId="4699DD15" w14:textId="77777777" w:rsidR="007278C6" w:rsidRDefault="00000000">
            <w:pPr>
              <w:jc w:val="center"/>
              <w:rPr>
                <w:b/>
              </w:rPr>
            </w:pPr>
            <w:r>
              <w:rPr>
                <w:b/>
              </w:rPr>
              <w:t>Organization</w:t>
            </w:r>
          </w:p>
        </w:tc>
        <w:tc>
          <w:tcPr>
            <w:tcW w:w="7178" w:type="dxa"/>
          </w:tcPr>
          <w:p w14:paraId="17C33DC2" w14:textId="77777777" w:rsidR="007278C6" w:rsidRDefault="00000000">
            <w:pPr>
              <w:jc w:val="both"/>
              <w:rPr>
                <w:i/>
              </w:rPr>
            </w:pPr>
            <w:r>
              <w:rPr>
                <w:i/>
              </w:rPr>
              <w:t xml:space="preserve">Kosovar Gender Studies </w:t>
            </w:r>
            <w:proofErr w:type="spellStart"/>
            <w:r>
              <w:rPr>
                <w:i/>
              </w:rPr>
              <w:t>Center</w:t>
            </w:r>
            <w:proofErr w:type="spellEnd"/>
            <w:r>
              <w:rPr>
                <w:i/>
              </w:rPr>
              <w:t xml:space="preserve"> (KGSC) </w:t>
            </w:r>
          </w:p>
          <w:p w14:paraId="3824E7C3" w14:textId="77777777" w:rsidR="007278C6" w:rsidRDefault="007278C6">
            <w:pPr>
              <w:jc w:val="both"/>
            </w:pPr>
          </w:p>
        </w:tc>
      </w:tr>
      <w:tr w:rsidR="007278C6" w14:paraId="1CCDAFC5" w14:textId="77777777">
        <w:tc>
          <w:tcPr>
            <w:tcW w:w="1838" w:type="dxa"/>
          </w:tcPr>
          <w:p w14:paraId="0D258DBA" w14:textId="77777777" w:rsidR="00335BBC" w:rsidRDefault="00335BBC">
            <w:pPr>
              <w:jc w:val="center"/>
            </w:pPr>
          </w:p>
          <w:p w14:paraId="60E298F2" w14:textId="19CDF465" w:rsidR="007278C6" w:rsidRDefault="00000000">
            <w:pPr>
              <w:jc w:val="center"/>
            </w:pPr>
            <w:r>
              <w:t xml:space="preserve">Objective </w:t>
            </w:r>
          </w:p>
        </w:tc>
        <w:tc>
          <w:tcPr>
            <w:tcW w:w="7178" w:type="dxa"/>
          </w:tcPr>
          <w:p w14:paraId="4D7D7D86" w14:textId="77777777" w:rsidR="00335BBC" w:rsidRDefault="00335BBC">
            <w:pPr>
              <w:jc w:val="both"/>
              <w:rPr>
                <w:b/>
                <w:bCs/>
              </w:rPr>
            </w:pPr>
          </w:p>
          <w:p w14:paraId="67AA9B9A" w14:textId="2FCEAD54" w:rsidR="007278C6" w:rsidRPr="00335BBC" w:rsidRDefault="00335BBC">
            <w:pPr>
              <w:jc w:val="both"/>
            </w:pPr>
            <w:r w:rsidRPr="00335BBC">
              <w:t>Develop</w:t>
            </w:r>
            <w:r>
              <w:t xml:space="preserve"> </w:t>
            </w:r>
            <w:r w:rsidRPr="00335BBC">
              <w:t>a Monitoring, Evaluation, and Learning (MEL) Tool</w:t>
            </w:r>
          </w:p>
          <w:p w14:paraId="0ED1AC5A" w14:textId="4880D23C" w:rsidR="00335BBC" w:rsidRDefault="00335BBC">
            <w:pPr>
              <w:jc w:val="both"/>
            </w:pPr>
          </w:p>
        </w:tc>
      </w:tr>
    </w:tbl>
    <w:p w14:paraId="2E8C9FF5" w14:textId="77777777" w:rsidR="007278C6" w:rsidRDefault="007278C6">
      <w:pPr>
        <w:jc w:val="both"/>
      </w:pPr>
    </w:p>
    <w:p w14:paraId="63E14D53" w14:textId="77777777" w:rsidR="007278C6" w:rsidRDefault="00000000">
      <w:pPr>
        <w:numPr>
          <w:ilvl w:val="0"/>
          <w:numId w:val="7"/>
        </w:numPr>
        <w:pBdr>
          <w:top w:val="nil"/>
          <w:left w:val="nil"/>
          <w:bottom w:val="nil"/>
          <w:right w:val="nil"/>
          <w:between w:val="nil"/>
        </w:pBdr>
        <w:spacing w:after="0"/>
        <w:jc w:val="both"/>
        <w:rPr>
          <w:b/>
          <w:color w:val="000000"/>
        </w:rPr>
      </w:pPr>
      <w:r>
        <w:rPr>
          <w:b/>
          <w:color w:val="000000"/>
        </w:rPr>
        <w:t>PROJECT</w:t>
      </w:r>
    </w:p>
    <w:p w14:paraId="55604264" w14:textId="77777777" w:rsidR="007278C6" w:rsidRDefault="007278C6">
      <w:pPr>
        <w:pBdr>
          <w:top w:val="nil"/>
          <w:left w:val="nil"/>
          <w:bottom w:val="nil"/>
          <w:right w:val="nil"/>
          <w:between w:val="nil"/>
        </w:pBdr>
        <w:spacing w:after="0"/>
        <w:ind w:left="1080"/>
        <w:jc w:val="both"/>
        <w:rPr>
          <w:color w:val="000000"/>
        </w:rPr>
      </w:pPr>
    </w:p>
    <w:p w14:paraId="68DFDCFA" w14:textId="77777777" w:rsidR="007278C6" w:rsidRDefault="00000000">
      <w:pPr>
        <w:numPr>
          <w:ilvl w:val="0"/>
          <w:numId w:val="6"/>
        </w:numPr>
        <w:pBdr>
          <w:top w:val="nil"/>
          <w:left w:val="nil"/>
          <w:bottom w:val="nil"/>
          <w:right w:val="nil"/>
          <w:between w:val="nil"/>
        </w:pBdr>
        <w:jc w:val="both"/>
        <w:rPr>
          <w:b/>
          <w:color w:val="000000"/>
        </w:rPr>
      </w:pPr>
      <w:r>
        <w:rPr>
          <w:b/>
          <w:color w:val="000000"/>
        </w:rPr>
        <w:t xml:space="preserve">Information about the </w:t>
      </w:r>
      <w:r>
        <w:rPr>
          <w:b/>
        </w:rPr>
        <w:t>organisation</w:t>
      </w:r>
      <w:r>
        <w:rPr>
          <w:b/>
          <w:color w:val="000000"/>
        </w:rPr>
        <w:t xml:space="preserve"> </w:t>
      </w:r>
    </w:p>
    <w:p w14:paraId="6F2D5D2D" w14:textId="77777777" w:rsidR="007278C6" w:rsidRDefault="007278C6">
      <w:pPr>
        <w:jc w:val="both"/>
      </w:pPr>
    </w:p>
    <w:p w14:paraId="3A5C78F1" w14:textId="77777777" w:rsidR="007278C6" w:rsidRDefault="00000000">
      <w:pPr>
        <w:jc w:val="both"/>
      </w:pPr>
      <w:r>
        <w:t xml:space="preserve">The mission of the Kosovar Gender Studies </w:t>
      </w:r>
      <w:proofErr w:type="spellStart"/>
      <w:r>
        <w:t>Center</w:t>
      </w:r>
      <w:proofErr w:type="spellEnd"/>
      <w:r>
        <w:t xml:space="preserve"> (KGSC) is to integrate gender-sensitive analysis, programs, and policies in all sectors of Kosovar society by increasing gender awareness and a focus on gender issues, developing gender studies and ensuring the inclusion of gender-sensitive policies through research, policy development, advocacy and lobbying.</w:t>
      </w:r>
    </w:p>
    <w:p w14:paraId="0898771E" w14:textId="77777777" w:rsidR="007278C6" w:rsidRDefault="00000000">
      <w:pPr>
        <w:jc w:val="both"/>
      </w:pPr>
      <w:r>
        <w:t xml:space="preserve">Kosovar Gender Studies </w:t>
      </w:r>
      <w:proofErr w:type="spellStart"/>
      <w:r>
        <w:t>Center</w:t>
      </w:r>
      <w:proofErr w:type="spellEnd"/>
      <w:r>
        <w:t xml:space="preserve"> is the leading gender-focused organisation in Kosovo and the region. In almost 19 years of its existence, it has contributed to gender mainstreaming and achievement of gender equality in all spheres of life. The organisation operates in strict compliance with its vision, mission and objectives which are clearly defined in the strategic plan. The centre’s strategic priorities are to:</w:t>
      </w:r>
    </w:p>
    <w:p w14:paraId="5C1E6AE6" w14:textId="77777777" w:rsidR="007278C6" w:rsidRDefault="00000000">
      <w:pPr>
        <w:spacing w:line="240" w:lineRule="auto"/>
        <w:jc w:val="both"/>
        <w:rPr>
          <w:b/>
        </w:rPr>
      </w:pPr>
      <w:r>
        <w:rPr>
          <w:b/>
        </w:rPr>
        <w:t>1. To draft and ensure the inclusion of gender sensitive policies in all sectors of life;</w:t>
      </w:r>
    </w:p>
    <w:p w14:paraId="15F7F1D1" w14:textId="77777777" w:rsidR="007278C6" w:rsidRDefault="00000000">
      <w:pPr>
        <w:spacing w:line="240" w:lineRule="auto"/>
        <w:jc w:val="both"/>
        <w:rPr>
          <w:b/>
        </w:rPr>
      </w:pPr>
      <w:r>
        <w:rPr>
          <w:b/>
        </w:rPr>
        <w:t xml:space="preserve">2. To increase awareness, knowledge, and understanding of gender issues in Kosova; </w:t>
      </w:r>
    </w:p>
    <w:p w14:paraId="6404A6DB" w14:textId="77777777" w:rsidR="007278C6" w:rsidRDefault="00000000">
      <w:pPr>
        <w:spacing w:line="240" w:lineRule="auto"/>
        <w:jc w:val="both"/>
        <w:rPr>
          <w:b/>
        </w:rPr>
      </w:pPr>
      <w:r>
        <w:rPr>
          <w:b/>
        </w:rPr>
        <w:t>3. To further develop gender studies in Kosova;</w:t>
      </w:r>
    </w:p>
    <w:p w14:paraId="218207C9" w14:textId="77777777" w:rsidR="007278C6" w:rsidRDefault="007278C6">
      <w:pPr>
        <w:spacing w:line="240" w:lineRule="auto"/>
        <w:jc w:val="both"/>
      </w:pPr>
    </w:p>
    <w:p w14:paraId="147176E6" w14:textId="77777777" w:rsidR="007278C6" w:rsidRDefault="00000000">
      <w:pPr>
        <w:numPr>
          <w:ilvl w:val="0"/>
          <w:numId w:val="6"/>
        </w:numPr>
        <w:pBdr>
          <w:top w:val="nil"/>
          <w:left w:val="nil"/>
          <w:bottom w:val="nil"/>
          <w:right w:val="nil"/>
          <w:between w:val="nil"/>
        </w:pBdr>
        <w:jc w:val="both"/>
        <w:rPr>
          <w:b/>
          <w:color w:val="000000"/>
        </w:rPr>
      </w:pPr>
      <w:r>
        <w:rPr>
          <w:b/>
          <w:color w:val="000000"/>
        </w:rPr>
        <w:t xml:space="preserve"> Information about the project</w:t>
      </w:r>
    </w:p>
    <w:p w14:paraId="5FEB16F7" w14:textId="77777777" w:rsidR="007278C6" w:rsidRDefault="00000000">
      <w:pPr>
        <w:jc w:val="both"/>
        <w:rPr>
          <w:i/>
        </w:rPr>
      </w:pPr>
      <w:r>
        <w:t>The primary goal of the project “Engaging Children as Active citizens in Promoting Child Rights and Gender Perspective” is to address child rights from a gender perspective as well as strengthen capacities and widening of expertise of the organizations involved in the project so that they take up to their watchdog and advocacy roles in the advancement of child rights in Kosovo. The outcomes of project are as following:</w:t>
      </w:r>
    </w:p>
    <w:p w14:paraId="58DCF186" w14:textId="77777777" w:rsidR="007278C6" w:rsidRDefault="007278C6">
      <w:pPr>
        <w:jc w:val="both"/>
        <w:rPr>
          <w:i/>
        </w:rPr>
      </w:pPr>
    </w:p>
    <w:p w14:paraId="2F2A7BD2" w14:textId="77777777" w:rsidR="007278C6" w:rsidRDefault="00000000">
      <w:pPr>
        <w:jc w:val="both"/>
      </w:pPr>
      <w:r>
        <w:t xml:space="preserve">∙ Increasing quality in the work, activities and practices of organisations involved in the project, opening up to new actors, not naturally included within one sector; </w:t>
      </w:r>
    </w:p>
    <w:p w14:paraId="0BDCEE79" w14:textId="77777777" w:rsidR="007278C6" w:rsidRDefault="00000000">
      <w:pPr>
        <w:jc w:val="both"/>
      </w:pPr>
      <w:r>
        <w:t>∙ Building capacity of organisations to work transnationally and across sectors;</w:t>
      </w:r>
    </w:p>
    <w:p w14:paraId="35B560DD" w14:textId="77777777" w:rsidR="007278C6" w:rsidRDefault="00000000">
      <w:pPr>
        <w:jc w:val="both"/>
      </w:pPr>
      <w:r>
        <w:t xml:space="preserve">∙ Addressing common needs and priorities in the fields of child rights; </w:t>
      </w:r>
    </w:p>
    <w:p w14:paraId="0A51CE03" w14:textId="77777777" w:rsidR="007278C6" w:rsidRDefault="00000000">
      <w:pPr>
        <w:jc w:val="both"/>
      </w:pPr>
      <w:r>
        <w:t>∙ Enabling transformation and change (at individual, organisational or sectoral level), leading to improvements and new approaches, in proportion to the context of each organisation.</w:t>
      </w:r>
    </w:p>
    <w:p w14:paraId="7F5906C1" w14:textId="77777777" w:rsidR="007278C6" w:rsidRDefault="007278C6">
      <w:pPr>
        <w:jc w:val="both"/>
      </w:pPr>
    </w:p>
    <w:p w14:paraId="156506C3" w14:textId="77777777" w:rsidR="007278C6" w:rsidRDefault="00000000">
      <w:pPr>
        <w:numPr>
          <w:ilvl w:val="0"/>
          <w:numId w:val="6"/>
        </w:numPr>
        <w:pBdr>
          <w:top w:val="nil"/>
          <w:left w:val="nil"/>
          <w:bottom w:val="nil"/>
          <w:right w:val="nil"/>
          <w:between w:val="nil"/>
        </w:pBdr>
        <w:jc w:val="both"/>
        <w:rPr>
          <w:b/>
          <w:color w:val="000000"/>
        </w:rPr>
      </w:pPr>
      <w:r>
        <w:rPr>
          <w:b/>
          <w:color w:val="000000"/>
        </w:rPr>
        <w:t xml:space="preserve">Objective of the task </w:t>
      </w:r>
    </w:p>
    <w:p w14:paraId="3A38160B" w14:textId="600416C7" w:rsidR="007278C6" w:rsidRDefault="00000000" w:rsidP="00185B0C">
      <w:pPr>
        <w:ind w:left="360"/>
        <w:jc w:val="both"/>
      </w:pPr>
      <w:r>
        <w:t xml:space="preserve">The objective of the task is to </w:t>
      </w:r>
      <w:r w:rsidR="00185B0C" w:rsidRPr="00185B0C">
        <w:t>develop the monitoring, evaluation and learning capacity of K</w:t>
      </w:r>
      <w:r w:rsidR="00185B0C">
        <w:t>GSC</w:t>
      </w:r>
      <w:r w:rsidR="00185B0C" w:rsidRPr="00185B0C">
        <w:t xml:space="preserve">. The Monitoring, Evaluation and Learning (MEL) Officer will be responsible for leading the design and implementation of program-level and project-level MEL systems and procedures that are technically appropriate. S/he will work with program staff and service providers to ensure effective monitoring, evaluation and learning for all the programs and projects of </w:t>
      </w:r>
      <w:r w:rsidR="00185B0C">
        <w:t>KGSC</w:t>
      </w:r>
      <w:r w:rsidR="00185B0C" w:rsidRPr="00185B0C">
        <w:t>.</w:t>
      </w:r>
    </w:p>
    <w:p w14:paraId="14B26EED" w14:textId="77777777" w:rsidR="007278C6" w:rsidRDefault="00000000">
      <w:pPr>
        <w:numPr>
          <w:ilvl w:val="0"/>
          <w:numId w:val="6"/>
        </w:numPr>
        <w:pBdr>
          <w:top w:val="nil"/>
          <w:left w:val="nil"/>
          <w:bottom w:val="nil"/>
          <w:right w:val="nil"/>
          <w:between w:val="nil"/>
        </w:pBdr>
        <w:spacing w:after="0"/>
        <w:rPr>
          <w:b/>
          <w:color w:val="000000"/>
        </w:rPr>
      </w:pPr>
      <w:r>
        <w:rPr>
          <w:b/>
          <w:color w:val="000000"/>
        </w:rPr>
        <w:t>Key Deliverables</w:t>
      </w:r>
    </w:p>
    <w:p w14:paraId="6566B9FA" w14:textId="77777777" w:rsidR="007278C6" w:rsidRDefault="007278C6">
      <w:pPr>
        <w:ind w:left="360"/>
        <w:jc w:val="both"/>
        <w:rPr>
          <w:color w:val="000000"/>
        </w:rPr>
      </w:pPr>
    </w:p>
    <w:p w14:paraId="385EF7FC" w14:textId="366EA27A" w:rsidR="00185B0C" w:rsidRDefault="00185B0C">
      <w:pPr>
        <w:ind w:left="360"/>
        <w:jc w:val="both"/>
      </w:pPr>
      <w:r w:rsidRPr="00185B0C">
        <w:t xml:space="preserve">1. Design MEL systems for the programs of </w:t>
      </w:r>
      <w:r>
        <w:t xml:space="preserve">KGSC </w:t>
      </w:r>
    </w:p>
    <w:p w14:paraId="694CC144" w14:textId="2DE86C36" w:rsidR="00185B0C" w:rsidRDefault="001720AC">
      <w:pPr>
        <w:ind w:left="360"/>
        <w:jc w:val="both"/>
      </w:pPr>
      <w:r>
        <w:t>2</w:t>
      </w:r>
      <w:r w:rsidR="00185B0C" w:rsidRPr="00185B0C">
        <w:t xml:space="preserve">. Building staff capacity in M&amp;E - Train staff on </w:t>
      </w:r>
      <w:r>
        <w:t>MEL Tool</w:t>
      </w:r>
    </w:p>
    <w:p w14:paraId="3721159F" w14:textId="77777777" w:rsidR="00185B0C" w:rsidRDefault="00185B0C" w:rsidP="001720AC">
      <w:pPr>
        <w:jc w:val="both"/>
      </w:pPr>
    </w:p>
    <w:p w14:paraId="30F999BE" w14:textId="57DBE938" w:rsidR="007278C6" w:rsidRDefault="00000000">
      <w:pPr>
        <w:numPr>
          <w:ilvl w:val="0"/>
          <w:numId w:val="6"/>
        </w:numPr>
        <w:pBdr>
          <w:top w:val="nil"/>
          <w:left w:val="nil"/>
          <w:bottom w:val="nil"/>
          <w:right w:val="nil"/>
          <w:between w:val="nil"/>
        </w:pBdr>
        <w:jc w:val="both"/>
        <w:rPr>
          <w:b/>
          <w:color w:val="000000"/>
        </w:rPr>
      </w:pPr>
      <w:r>
        <w:rPr>
          <w:b/>
          <w:color w:val="000000"/>
        </w:rPr>
        <w:t>Qualification of the c</w:t>
      </w:r>
      <w:r w:rsidR="00706591">
        <w:rPr>
          <w:b/>
          <w:color w:val="000000"/>
        </w:rPr>
        <w:t>andidate</w:t>
      </w:r>
    </w:p>
    <w:p w14:paraId="18304168" w14:textId="77777777" w:rsidR="00706591" w:rsidRDefault="00706591" w:rsidP="00706591">
      <w:pPr>
        <w:ind w:left="360"/>
        <w:jc w:val="both"/>
      </w:pPr>
      <w:r>
        <w:t>Required</w:t>
      </w:r>
    </w:p>
    <w:p w14:paraId="4885906F" w14:textId="56ABE18D" w:rsidR="00706591" w:rsidRDefault="00706591" w:rsidP="00C21205">
      <w:pPr>
        <w:pStyle w:val="Paragrafiilists"/>
        <w:numPr>
          <w:ilvl w:val="0"/>
          <w:numId w:val="12"/>
        </w:numPr>
        <w:jc w:val="both"/>
      </w:pPr>
      <w:r>
        <w:t>Bachelor’s degree</w:t>
      </w:r>
    </w:p>
    <w:p w14:paraId="7A826A44" w14:textId="5720DCCA" w:rsidR="00706591" w:rsidRDefault="00706591" w:rsidP="00C21205">
      <w:pPr>
        <w:pStyle w:val="Paragrafiilists"/>
        <w:numPr>
          <w:ilvl w:val="0"/>
          <w:numId w:val="12"/>
        </w:numPr>
        <w:jc w:val="both"/>
      </w:pPr>
      <w:r>
        <w:t>Five years of proven experience in the monitoring and evaluation of relief and development</w:t>
      </w:r>
      <w:r w:rsidR="00C21205">
        <w:t xml:space="preserve"> </w:t>
      </w:r>
      <w:r>
        <w:t>programs.</w:t>
      </w:r>
    </w:p>
    <w:p w14:paraId="399F0099" w14:textId="39E8DBF2" w:rsidR="00C21205" w:rsidRPr="00C21205" w:rsidRDefault="00C21205" w:rsidP="00C21205">
      <w:pPr>
        <w:pStyle w:val="Paragrafiilists"/>
        <w:numPr>
          <w:ilvl w:val="0"/>
          <w:numId w:val="12"/>
        </w:numPr>
        <w:jc w:val="both"/>
        <w:rPr>
          <w:lang w:val="en-US"/>
        </w:rPr>
      </w:pPr>
      <w:r w:rsidRPr="00C21205">
        <w:rPr>
          <w:lang w:val="en-US"/>
        </w:rPr>
        <w:t>A strong background in monitoring, evaluation, and learning, with a proven track record in designing and implementing MEL systems.</w:t>
      </w:r>
    </w:p>
    <w:p w14:paraId="389483D3" w14:textId="4FE8E4B8" w:rsidR="00C21205" w:rsidRDefault="00C21205" w:rsidP="00C21205">
      <w:pPr>
        <w:pStyle w:val="Paragrafiilists"/>
        <w:numPr>
          <w:ilvl w:val="0"/>
          <w:numId w:val="12"/>
        </w:numPr>
        <w:jc w:val="both"/>
      </w:pPr>
      <w:r w:rsidRPr="00C21205">
        <w:t>Strong technical knowledge of MEL tools, methodologies, and best practices.</w:t>
      </w:r>
    </w:p>
    <w:p w14:paraId="1EFF0FB3" w14:textId="77777777" w:rsidR="00C21205" w:rsidRPr="00C21205" w:rsidRDefault="00C21205" w:rsidP="00C21205">
      <w:pPr>
        <w:pStyle w:val="Paragrafiilists"/>
        <w:numPr>
          <w:ilvl w:val="0"/>
          <w:numId w:val="12"/>
        </w:numPr>
        <w:jc w:val="both"/>
        <w:rPr>
          <w:lang w:val="en-US"/>
        </w:rPr>
      </w:pPr>
      <w:r w:rsidRPr="00C21205">
        <w:rPr>
          <w:lang w:val="en-US"/>
        </w:rPr>
        <w:t>Ability to align MEL activities with organizational goals and identify areas for improvement and learning.</w:t>
      </w:r>
    </w:p>
    <w:p w14:paraId="7E9EC8A1" w14:textId="0C6B66C1" w:rsidR="00C21205" w:rsidRPr="00C21205" w:rsidRDefault="00C21205" w:rsidP="00C21205">
      <w:pPr>
        <w:pStyle w:val="Paragrafiilists"/>
        <w:numPr>
          <w:ilvl w:val="0"/>
          <w:numId w:val="12"/>
        </w:numPr>
        <w:jc w:val="both"/>
        <w:rPr>
          <w:lang w:val="en-US"/>
        </w:rPr>
      </w:pPr>
      <w:r w:rsidRPr="00C21205">
        <w:rPr>
          <w:lang w:val="en-US"/>
        </w:rPr>
        <w:t xml:space="preserve">Strong written and verbal communication skills </w:t>
      </w:r>
    </w:p>
    <w:p w14:paraId="3ADE0C59" w14:textId="76E49565" w:rsidR="00C21205" w:rsidRPr="00C21205" w:rsidRDefault="00C21205" w:rsidP="00C21205">
      <w:pPr>
        <w:pStyle w:val="Paragrafiilists"/>
        <w:numPr>
          <w:ilvl w:val="0"/>
          <w:numId w:val="12"/>
        </w:numPr>
        <w:jc w:val="both"/>
        <w:rPr>
          <w:lang w:val="en-US"/>
        </w:rPr>
      </w:pPr>
      <w:r w:rsidRPr="00C21205">
        <w:rPr>
          <w:lang w:val="en-US"/>
        </w:rPr>
        <w:t>Experience in training and capacity building to equip staff with MEL knowledge and skills, as per the key deliverable.</w:t>
      </w:r>
    </w:p>
    <w:p w14:paraId="562455D7" w14:textId="66AB886C" w:rsidR="00C21205" w:rsidRPr="00C21205" w:rsidRDefault="00C21205" w:rsidP="00C21205">
      <w:pPr>
        <w:pStyle w:val="Paragrafiilists"/>
        <w:numPr>
          <w:ilvl w:val="0"/>
          <w:numId w:val="12"/>
        </w:numPr>
        <w:jc w:val="both"/>
        <w:rPr>
          <w:lang w:val="en-US"/>
        </w:rPr>
      </w:pPr>
      <w:r w:rsidRPr="00C21205">
        <w:rPr>
          <w:lang w:val="en-US"/>
        </w:rPr>
        <w:t>Strong analytical skills to identify issues and develop solutions for improving MEL processes.</w:t>
      </w:r>
    </w:p>
    <w:p w14:paraId="0F65F129" w14:textId="01944D78" w:rsidR="00C21205" w:rsidRPr="00C21205" w:rsidRDefault="00C21205" w:rsidP="00C21205">
      <w:pPr>
        <w:pStyle w:val="Paragrafiilists"/>
        <w:numPr>
          <w:ilvl w:val="0"/>
          <w:numId w:val="12"/>
        </w:numPr>
        <w:jc w:val="both"/>
        <w:rPr>
          <w:lang w:val="en-US"/>
        </w:rPr>
      </w:pPr>
      <w:r w:rsidRPr="00C21205">
        <w:rPr>
          <w:lang w:val="en-US"/>
        </w:rPr>
        <w:t xml:space="preserve">Meticulous attention to detail in designing MEL </w:t>
      </w:r>
      <w:r w:rsidR="00D01DAE" w:rsidRPr="00C21205">
        <w:rPr>
          <w:lang w:val="en-US"/>
        </w:rPr>
        <w:t>systems.</w:t>
      </w:r>
      <w:r w:rsidRPr="00C21205">
        <w:rPr>
          <w:lang w:val="en-US"/>
        </w:rPr>
        <w:t xml:space="preserve"> </w:t>
      </w:r>
    </w:p>
    <w:p w14:paraId="5C298E4D" w14:textId="77777777" w:rsidR="00C21205" w:rsidRDefault="00C21205" w:rsidP="00C21205">
      <w:pPr>
        <w:ind w:left="360"/>
        <w:jc w:val="both"/>
      </w:pPr>
    </w:p>
    <w:p w14:paraId="6DBA2326" w14:textId="77777777" w:rsidR="007278C6" w:rsidRDefault="007278C6">
      <w:pPr>
        <w:jc w:val="both"/>
      </w:pPr>
    </w:p>
    <w:p w14:paraId="18E3493D" w14:textId="77777777" w:rsidR="007278C6" w:rsidRDefault="00000000">
      <w:pPr>
        <w:numPr>
          <w:ilvl w:val="0"/>
          <w:numId w:val="6"/>
        </w:numPr>
        <w:pBdr>
          <w:top w:val="nil"/>
          <w:left w:val="nil"/>
          <w:bottom w:val="nil"/>
          <w:right w:val="nil"/>
          <w:between w:val="nil"/>
        </w:pBdr>
        <w:jc w:val="both"/>
        <w:rPr>
          <w:b/>
          <w:color w:val="000000"/>
        </w:rPr>
      </w:pPr>
      <w:r>
        <w:rPr>
          <w:b/>
          <w:color w:val="000000"/>
        </w:rPr>
        <w:lastRenderedPageBreak/>
        <w:t>Timeframe</w:t>
      </w:r>
    </w:p>
    <w:p w14:paraId="7DB8AA2C" w14:textId="77777777" w:rsidR="008B7344" w:rsidRDefault="008B7344" w:rsidP="008B7344">
      <w:pPr>
        <w:pBdr>
          <w:top w:val="nil"/>
          <w:left w:val="nil"/>
          <w:bottom w:val="nil"/>
          <w:right w:val="nil"/>
          <w:between w:val="nil"/>
        </w:pBdr>
        <w:ind w:left="720"/>
        <w:jc w:val="both"/>
        <w:rPr>
          <w:b/>
          <w:color w:val="000000"/>
        </w:rPr>
      </w:pPr>
    </w:p>
    <w:p w14:paraId="4B647315" w14:textId="4A2844F6" w:rsidR="007278C6" w:rsidRDefault="00000000">
      <w:pPr>
        <w:jc w:val="both"/>
      </w:pPr>
      <w:r>
        <w:t xml:space="preserve">The </w:t>
      </w:r>
      <w:r w:rsidR="008B7344">
        <w:t>MEEL Tool</w:t>
      </w:r>
      <w:r>
        <w:t xml:space="preserve"> should be delivered at latest by </w:t>
      </w:r>
      <w:r w:rsidR="00795DA0">
        <w:t>10</w:t>
      </w:r>
      <w:r w:rsidR="00795DA0">
        <w:rPr>
          <w:vertAlign w:val="superscript"/>
        </w:rPr>
        <w:t xml:space="preserve">th  </w:t>
      </w:r>
      <w:r w:rsidR="00795DA0">
        <w:t>of</w:t>
      </w:r>
      <w:r w:rsidR="008B7344">
        <w:t xml:space="preserve"> December</w:t>
      </w:r>
    </w:p>
    <w:p w14:paraId="3F97E6C7" w14:textId="77777777" w:rsidR="008B7344" w:rsidRDefault="008B7344">
      <w:pPr>
        <w:jc w:val="both"/>
      </w:pPr>
    </w:p>
    <w:p w14:paraId="679FC1E5" w14:textId="77777777" w:rsidR="007278C6" w:rsidRDefault="00000000">
      <w:pPr>
        <w:numPr>
          <w:ilvl w:val="0"/>
          <w:numId w:val="7"/>
        </w:numPr>
        <w:pBdr>
          <w:top w:val="nil"/>
          <w:left w:val="nil"/>
          <w:bottom w:val="nil"/>
          <w:right w:val="nil"/>
          <w:between w:val="nil"/>
        </w:pBdr>
        <w:jc w:val="both"/>
        <w:rPr>
          <w:b/>
          <w:color w:val="000000"/>
        </w:rPr>
      </w:pPr>
      <w:r>
        <w:rPr>
          <w:b/>
          <w:color w:val="000000"/>
        </w:rPr>
        <w:t>APPLICATION PROCEDURE</w:t>
      </w:r>
    </w:p>
    <w:p w14:paraId="76DE6327" w14:textId="77777777" w:rsidR="007278C6" w:rsidRDefault="007278C6"/>
    <w:p w14:paraId="4C8EBDC3" w14:textId="77777777" w:rsidR="007278C6" w:rsidRDefault="00000000">
      <w:r>
        <w:t>Applications should be submitted by including the documents listed below:</w:t>
      </w:r>
    </w:p>
    <w:p w14:paraId="507D1AD5" w14:textId="77777777" w:rsidR="008B7344" w:rsidRPr="008B7344" w:rsidRDefault="008B7344" w:rsidP="008B7344">
      <w:pPr>
        <w:numPr>
          <w:ilvl w:val="0"/>
          <w:numId w:val="2"/>
        </w:numPr>
        <w:jc w:val="both"/>
        <w:rPr>
          <w:lang w:val="sq-AL"/>
        </w:rPr>
      </w:pPr>
      <w:r w:rsidRPr="008B7344">
        <w:rPr>
          <w:lang w:val="sq-AL"/>
        </w:rPr>
        <w:t xml:space="preserve">CV </w:t>
      </w:r>
    </w:p>
    <w:p w14:paraId="6A7B4899" w14:textId="77777777" w:rsidR="008B7344" w:rsidRPr="008B7344" w:rsidRDefault="008B7344" w:rsidP="008B7344">
      <w:pPr>
        <w:numPr>
          <w:ilvl w:val="0"/>
          <w:numId w:val="2"/>
        </w:numPr>
        <w:jc w:val="both"/>
        <w:rPr>
          <w:lang w:val="sq-AL"/>
        </w:rPr>
      </w:pPr>
      <w:proofErr w:type="spellStart"/>
      <w:r w:rsidRPr="008B7344">
        <w:rPr>
          <w:lang w:val="sq-AL"/>
        </w:rPr>
        <w:t>Motivation</w:t>
      </w:r>
      <w:proofErr w:type="spellEnd"/>
      <w:r w:rsidRPr="008B7344">
        <w:rPr>
          <w:lang w:val="sq-AL"/>
        </w:rPr>
        <w:t xml:space="preserve"> </w:t>
      </w:r>
      <w:proofErr w:type="spellStart"/>
      <w:r w:rsidRPr="008B7344">
        <w:rPr>
          <w:lang w:val="sq-AL"/>
        </w:rPr>
        <w:t>letter</w:t>
      </w:r>
      <w:proofErr w:type="spellEnd"/>
    </w:p>
    <w:p w14:paraId="169D1304" w14:textId="77777777" w:rsidR="008B7344" w:rsidRPr="008B7344" w:rsidRDefault="008B7344" w:rsidP="008B7344">
      <w:pPr>
        <w:numPr>
          <w:ilvl w:val="0"/>
          <w:numId w:val="2"/>
        </w:numPr>
        <w:jc w:val="both"/>
        <w:rPr>
          <w:lang w:val="sq-AL"/>
        </w:rPr>
      </w:pPr>
      <w:proofErr w:type="spellStart"/>
      <w:r w:rsidRPr="008B7344">
        <w:rPr>
          <w:lang w:val="sq-AL"/>
        </w:rPr>
        <w:t>One</w:t>
      </w:r>
      <w:proofErr w:type="spellEnd"/>
      <w:r w:rsidRPr="008B7344">
        <w:rPr>
          <w:lang w:val="sq-AL"/>
        </w:rPr>
        <w:t xml:space="preserve"> (1) reference</w:t>
      </w:r>
    </w:p>
    <w:p w14:paraId="22EF367B" w14:textId="77777777" w:rsidR="008B7344" w:rsidRPr="008B7344" w:rsidRDefault="008B7344" w:rsidP="008B7344">
      <w:pPr>
        <w:numPr>
          <w:ilvl w:val="0"/>
          <w:numId w:val="2"/>
        </w:numPr>
        <w:jc w:val="both"/>
        <w:rPr>
          <w:lang w:val="sq-AL"/>
        </w:rPr>
      </w:pPr>
      <w:proofErr w:type="spellStart"/>
      <w:r w:rsidRPr="008B7344">
        <w:rPr>
          <w:lang w:val="sq-AL"/>
        </w:rPr>
        <w:t>Other</w:t>
      </w:r>
      <w:proofErr w:type="spellEnd"/>
      <w:r w:rsidRPr="008B7344">
        <w:rPr>
          <w:lang w:val="sq-AL"/>
        </w:rPr>
        <w:t xml:space="preserve"> </w:t>
      </w:r>
      <w:proofErr w:type="spellStart"/>
      <w:r w:rsidRPr="008B7344">
        <w:rPr>
          <w:lang w:val="sq-AL"/>
        </w:rPr>
        <w:t>documents</w:t>
      </w:r>
      <w:proofErr w:type="spellEnd"/>
      <w:r w:rsidRPr="008B7344">
        <w:rPr>
          <w:lang w:val="sq-AL"/>
        </w:rPr>
        <w:t xml:space="preserve"> </w:t>
      </w:r>
      <w:proofErr w:type="spellStart"/>
      <w:r w:rsidRPr="008B7344">
        <w:rPr>
          <w:lang w:val="sq-AL"/>
        </w:rPr>
        <w:t>proving</w:t>
      </w:r>
      <w:proofErr w:type="spellEnd"/>
      <w:r w:rsidRPr="008B7344">
        <w:rPr>
          <w:lang w:val="sq-AL"/>
        </w:rPr>
        <w:t xml:space="preserve"> </w:t>
      </w:r>
      <w:proofErr w:type="spellStart"/>
      <w:r w:rsidRPr="008B7344">
        <w:rPr>
          <w:lang w:val="sq-AL"/>
        </w:rPr>
        <w:t>experience</w:t>
      </w:r>
      <w:proofErr w:type="spellEnd"/>
      <w:r w:rsidRPr="008B7344">
        <w:rPr>
          <w:lang w:val="sq-AL"/>
        </w:rPr>
        <w:t xml:space="preserve"> (</w:t>
      </w:r>
      <w:proofErr w:type="spellStart"/>
      <w:r w:rsidRPr="008B7344">
        <w:rPr>
          <w:lang w:val="sq-AL"/>
        </w:rPr>
        <w:t>optional</w:t>
      </w:r>
      <w:proofErr w:type="spellEnd"/>
      <w:r w:rsidRPr="008B7344">
        <w:rPr>
          <w:lang w:val="sq-AL"/>
        </w:rPr>
        <w:t>)</w:t>
      </w:r>
    </w:p>
    <w:p w14:paraId="4E09BEBC" w14:textId="77777777" w:rsidR="008B7344" w:rsidRPr="008B7344" w:rsidRDefault="008B7344" w:rsidP="008B7344">
      <w:pPr>
        <w:ind w:left="720"/>
        <w:jc w:val="both"/>
      </w:pPr>
    </w:p>
    <w:p w14:paraId="66E71906" w14:textId="57FA6FD6" w:rsidR="008B7344" w:rsidRPr="008B7344" w:rsidRDefault="008B7344" w:rsidP="008B7344">
      <w:pPr>
        <w:jc w:val="both"/>
      </w:pPr>
      <w:r w:rsidRPr="008B7344">
        <w:t>Applications should be sent to the email address qksgj_kgsc@yahoo.com by writing in the subject of the email Application for</w:t>
      </w:r>
      <w:r>
        <w:t xml:space="preserve"> </w:t>
      </w:r>
      <w:r w:rsidRPr="008B7344">
        <w:rPr>
          <w:bCs/>
        </w:rPr>
        <w:t>Developing</w:t>
      </w:r>
      <w:r>
        <w:rPr>
          <w:b/>
        </w:rPr>
        <w:t xml:space="preserve"> </w:t>
      </w:r>
      <w:r>
        <w:t xml:space="preserve">MEL Tool </w:t>
      </w:r>
      <w:proofErr w:type="spellStart"/>
      <w:r>
        <w:t>Candidate</w:t>
      </w:r>
      <w:r w:rsidRPr="008B7344">
        <w:t>_Name</w:t>
      </w:r>
      <w:proofErr w:type="spellEnd"/>
      <w:r w:rsidRPr="008B7344">
        <w:t xml:space="preserve"> Surname by </w:t>
      </w:r>
      <w:r w:rsidR="00795DA0">
        <w:t>10</w:t>
      </w:r>
      <w:r w:rsidRPr="008B7344">
        <w:t>.</w:t>
      </w:r>
      <w:r>
        <w:t>11</w:t>
      </w:r>
      <w:r w:rsidRPr="008B7344">
        <w:t>.2023 at 16:00 hrs.</w:t>
      </w:r>
    </w:p>
    <w:p w14:paraId="2291143A" w14:textId="5CA56769" w:rsidR="007278C6" w:rsidRDefault="007278C6" w:rsidP="008B7344">
      <w:pPr>
        <w:ind w:left="720"/>
        <w:jc w:val="both"/>
      </w:pPr>
    </w:p>
    <w:sectPr w:rsidR="007278C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8AB1B" w14:textId="77777777" w:rsidR="00FA3171" w:rsidRDefault="00FA3171">
      <w:pPr>
        <w:spacing w:after="0" w:line="240" w:lineRule="auto"/>
      </w:pPr>
      <w:r>
        <w:separator/>
      </w:r>
    </w:p>
  </w:endnote>
  <w:endnote w:type="continuationSeparator" w:id="0">
    <w:p w14:paraId="387D4C5F" w14:textId="77777777" w:rsidR="00FA3171" w:rsidRDefault="00FA3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35F8" w14:textId="77777777" w:rsidR="000B6359" w:rsidRDefault="000B6359">
    <w:pPr>
      <w:pStyle w:val="Fundiifaqe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E42B" w14:textId="77777777" w:rsidR="009E2100" w:rsidRPr="009E2100" w:rsidRDefault="009E2100" w:rsidP="009E2100">
    <w:pPr>
      <w:pStyle w:val="Fundiifaqes"/>
      <w:rPr>
        <w:color w:val="000000"/>
      </w:rPr>
    </w:pPr>
    <w:r>
      <w:rPr>
        <w:color w:val="000000"/>
      </w:rPr>
      <w:t xml:space="preserve"> </w:t>
    </w:r>
    <w:r w:rsidRPr="009E2100">
      <w:rPr>
        <w:color w:val="000000"/>
      </w:rPr>
      <w:t xml:space="preserve">Kosovar Gender Studies </w:t>
    </w:r>
    <w:proofErr w:type="spellStart"/>
    <w:r w:rsidRPr="009E2100">
      <w:rPr>
        <w:color w:val="000000"/>
      </w:rPr>
      <w:t>Center</w:t>
    </w:r>
    <w:proofErr w:type="spellEnd"/>
    <w:r w:rsidRPr="009E2100">
      <w:rPr>
        <w:color w:val="000000"/>
      </w:rPr>
      <w:t xml:space="preserve"> (KGSC)                                       E-mail: qksgj_kgsc@yahoo.com </w:t>
    </w:r>
  </w:p>
  <w:p w14:paraId="6F741E2F" w14:textId="77777777" w:rsidR="007278C6" w:rsidRPr="009E2100" w:rsidRDefault="007278C6" w:rsidP="009E2100">
    <w:pPr>
      <w:pStyle w:val="Fundiifaqe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91FD" w14:textId="77777777" w:rsidR="000B6359" w:rsidRDefault="000B6359">
    <w:pPr>
      <w:pStyle w:val="Fundiifaqe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C9325" w14:textId="77777777" w:rsidR="00FA3171" w:rsidRDefault="00FA3171">
      <w:pPr>
        <w:spacing w:after="0" w:line="240" w:lineRule="auto"/>
      </w:pPr>
      <w:r>
        <w:separator/>
      </w:r>
    </w:p>
  </w:footnote>
  <w:footnote w:type="continuationSeparator" w:id="0">
    <w:p w14:paraId="1DB4BDED" w14:textId="77777777" w:rsidR="00FA3171" w:rsidRDefault="00FA3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7AD7" w14:textId="77777777" w:rsidR="000B6359" w:rsidRDefault="000B6359">
    <w:pPr>
      <w:pStyle w:val="Kokaefaqe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808C2" w14:textId="51927128" w:rsidR="007278C6" w:rsidRDefault="009E2100" w:rsidP="009E2100">
    <w:pPr>
      <w:pStyle w:val="Kokaefaqes"/>
    </w:pPr>
    <w:r w:rsidRPr="00772A17">
      <w:rPr>
        <w:noProof/>
      </w:rPr>
      <w:drawing>
        <wp:inline distT="0" distB="0" distL="0" distR="0" wp14:anchorId="7A399553" wp14:editId="0E2294A8">
          <wp:extent cx="1416050" cy="350369"/>
          <wp:effectExtent l="0" t="0" r="0" b="0"/>
          <wp:docPr id="2" name="Picture 1" descr="Icon&#10;&#10;Description automatically generated with medium confidence">
            <a:extLst xmlns:a="http://schemas.openxmlformats.org/drawingml/2006/main">
              <a:ext uri="{FF2B5EF4-FFF2-40B4-BE49-F238E27FC236}">
                <a16:creationId xmlns:a16="http://schemas.microsoft.com/office/drawing/2014/main" id="{EC30FFAA-FFB7-C5A3-D366-A05EF00F00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con&#10;&#10;Description automatically generated with medium confidence">
                    <a:extLst>
                      <a:ext uri="{FF2B5EF4-FFF2-40B4-BE49-F238E27FC236}">
                        <a16:creationId xmlns:a16="http://schemas.microsoft.com/office/drawing/2014/main" id="{EC30FFAA-FFB7-C5A3-D366-A05EF00F0028}"/>
                      </a:ext>
                    </a:extLst>
                  </pic:cNvPr>
                  <pic:cNvPicPr>
                    <a:picLocks noChangeAspect="1"/>
                  </pic:cNvPicPr>
                </pic:nvPicPr>
                <pic:blipFill>
                  <a:blip r:embed="rId1"/>
                  <a:stretch>
                    <a:fillRect/>
                  </a:stretch>
                </pic:blipFill>
                <pic:spPr>
                  <a:xfrm>
                    <a:off x="0" y="0"/>
                    <a:ext cx="1429284" cy="353644"/>
                  </a:xfrm>
                  <a:prstGeom prst="rect">
                    <a:avLst/>
                  </a:prstGeom>
                </pic:spPr>
              </pic:pic>
            </a:graphicData>
          </a:graphic>
        </wp:inline>
      </w:drawing>
    </w:r>
    <w:r w:rsidRPr="00772A17">
      <w:t xml:space="preserve">               </w:t>
    </w:r>
    <w:r w:rsidR="000B6359" w:rsidRPr="00772A17">
      <w:rPr>
        <w:noProof/>
      </w:rPr>
      <w:drawing>
        <wp:inline distT="0" distB="0" distL="0" distR="0" wp14:anchorId="7AEBB4A8" wp14:editId="3F7E98BA">
          <wp:extent cx="1592580" cy="470535"/>
          <wp:effectExtent l="0" t="0" r="0" b="0"/>
          <wp:docPr id="1" name="Picture 1" descr="https://globalbrand.savethechildren.net/Logos/Save%20the%20Children%20primary%20logo/Save%20the%20Children%20logo%20set%20breakdown/For%20PC%20devices/HORIZONTAL/MAIN%20LOGO%20-%20Red%20and%20black%20logo/PNG/STC_Logo_Horiz_ColPos_RGB-01.png">
            <a:extLst xmlns:a="http://schemas.openxmlformats.org/drawingml/2006/main">
              <a:ext uri="{FF2B5EF4-FFF2-40B4-BE49-F238E27FC236}">
                <a16:creationId xmlns:a16="http://schemas.microsoft.com/office/drawing/2014/main" id="{00000000-0008-0000-03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ttps://globalbrand.savethechildren.net/Logos/Save%20the%20Children%20primary%20logo/Save%20the%20Children%20logo%20set%20breakdown/For%20PC%20devices/HORIZONTAL/MAIN%20LOGO%20-%20Red%20and%20black%20logo/PNG/STC_Logo_Horiz_ColPos_RGB-01.png">
                    <a:extLst>
                      <a:ext uri="{FF2B5EF4-FFF2-40B4-BE49-F238E27FC236}">
                        <a16:creationId xmlns:a16="http://schemas.microsoft.com/office/drawing/2014/main" id="{00000000-0008-0000-0300-000002000000}"/>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93396" cy="470776"/>
                  </a:xfrm>
                  <a:prstGeom prst="rect">
                    <a:avLst/>
                  </a:prstGeom>
                  <a:noFill/>
                </pic:spPr>
              </pic:pic>
            </a:graphicData>
          </a:graphic>
        </wp:inline>
      </w:drawing>
    </w:r>
    <w:r w:rsidRPr="00772A17">
      <w:t xml:space="preserve">              </w:t>
    </w:r>
    <w:r w:rsidR="000B6359" w:rsidRPr="00772A17">
      <w:rPr>
        <w:noProof/>
      </w:rPr>
      <w:drawing>
        <wp:inline distT="0" distB="0" distL="0" distR="0" wp14:anchorId="7A0BFDA5" wp14:editId="390E9548">
          <wp:extent cx="1798320" cy="358140"/>
          <wp:effectExtent l="0" t="0" r="0" b="3810"/>
          <wp:docPr id="3" name="Picture 2" descr="logo">
            <a:extLst xmlns:a="http://schemas.openxmlformats.org/drawingml/2006/main">
              <a:ext uri="{FF2B5EF4-FFF2-40B4-BE49-F238E27FC236}">
                <a16:creationId xmlns:a16="http://schemas.microsoft.com/office/drawing/2014/main" id="{DF8489A4-6809-49EF-8BD2-C4BC85D55D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
                    <a:extLst>
                      <a:ext uri="{FF2B5EF4-FFF2-40B4-BE49-F238E27FC236}">
                        <a16:creationId xmlns:a16="http://schemas.microsoft.com/office/drawing/2014/main" id="{DF8489A4-6809-49EF-8BD2-C4BC85D55DED}"/>
                      </a:ext>
                    </a:extLst>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5964" cy="359662"/>
                  </a:xfrm>
                  <a:prstGeom prst="rect">
                    <a:avLst/>
                  </a:prstGeom>
                  <a:noFill/>
                  <a:ln>
                    <a:noFill/>
                  </a:ln>
                </pic:spPr>
              </pic:pic>
            </a:graphicData>
          </a:graphic>
        </wp:inline>
      </w:drawing>
    </w:r>
  </w:p>
  <w:p w14:paraId="2CF4A830" w14:textId="77777777" w:rsidR="007278C6" w:rsidRDefault="007278C6">
    <w:pPr>
      <w:tabs>
        <w:tab w:val="center" w:pos="4513"/>
        <w:tab w:val="right" w:pos="9026"/>
      </w:tabs>
      <w:spacing w:before="240" w:after="24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FE72" w14:textId="77777777" w:rsidR="000B6359" w:rsidRDefault="000B6359">
    <w:pPr>
      <w:pStyle w:val="Kokaefaqe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1E9A"/>
    <w:multiLevelType w:val="multilevel"/>
    <w:tmpl w:val="6A4A1F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59169D"/>
    <w:multiLevelType w:val="hybridMultilevel"/>
    <w:tmpl w:val="51D82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311B8"/>
    <w:multiLevelType w:val="multilevel"/>
    <w:tmpl w:val="D2687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FB097B"/>
    <w:multiLevelType w:val="multilevel"/>
    <w:tmpl w:val="E16EB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785765"/>
    <w:multiLevelType w:val="multilevel"/>
    <w:tmpl w:val="037C0AE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66C3785"/>
    <w:multiLevelType w:val="hybridMultilevel"/>
    <w:tmpl w:val="4142F8BC"/>
    <w:lvl w:ilvl="0" w:tplc="AF20E98C">
      <w:numFmt w:val="bullet"/>
      <w:lvlText w:val="-"/>
      <w:lvlJc w:val="left"/>
      <w:pPr>
        <w:ind w:left="720" w:hanging="360"/>
      </w:pPr>
      <w:rPr>
        <w:rFonts w:ascii="Calibri" w:eastAsia="Calibr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CA124F"/>
    <w:multiLevelType w:val="multilevel"/>
    <w:tmpl w:val="2D20A9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71E2AC2"/>
    <w:multiLevelType w:val="multilevel"/>
    <w:tmpl w:val="032890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92F0FC2"/>
    <w:multiLevelType w:val="multilevel"/>
    <w:tmpl w:val="96FA9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03172B"/>
    <w:multiLevelType w:val="hybridMultilevel"/>
    <w:tmpl w:val="1CA443AC"/>
    <w:lvl w:ilvl="0" w:tplc="AF20E98C">
      <w:numFmt w:val="bullet"/>
      <w:lvlText w:val="-"/>
      <w:lvlJc w:val="left"/>
      <w:pPr>
        <w:ind w:left="720" w:hanging="360"/>
      </w:pPr>
      <w:rPr>
        <w:rFonts w:ascii="Calibri" w:eastAsia="Calibr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BF696D"/>
    <w:multiLevelType w:val="multilevel"/>
    <w:tmpl w:val="8C1A6BC6"/>
    <w:lvl w:ilvl="0">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07C1FB8"/>
    <w:multiLevelType w:val="multilevel"/>
    <w:tmpl w:val="0264FD40"/>
    <w:lvl w:ilvl="0">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364604162">
    <w:abstractNumId w:val="7"/>
  </w:num>
  <w:num w:numId="2" w16cid:durableId="1082794267">
    <w:abstractNumId w:val="0"/>
  </w:num>
  <w:num w:numId="3" w16cid:durableId="969677037">
    <w:abstractNumId w:val="3"/>
  </w:num>
  <w:num w:numId="4" w16cid:durableId="1126117457">
    <w:abstractNumId w:val="10"/>
  </w:num>
  <w:num w:numId="5" w16cid:durableId="2032224690">
    <w:abstractNumId w:val="11"/>
  </w:num>
  <w:num w:numId="6" w16cid:durableId="635527503">
    <w:abstractNumId w:val="4"/>
  </w:num>
  <w:num w:numId="7" w16cid:durableId="1929382158">
    <w:abstractNumId w:val="6"/>
  </w:num>
  <w:num w:numId="8" w16cid:durableId="1799839133">
    <w:abstractNumId w:val="1"/>
  </w:num>
  <w:num w:numId="9" w16cid:durableId="1284577485">
    <w:abstractNumId w:val="8"/>
  </w:num>
  <w:num w:numId="10" w16cid:durableId="1830635263">
    <w:abstractNumId w:val="9"/>
  </w:num>
  <w:num w:numId="11" w16cid:durableId="2096973127">
    <w:abstractNumId w:val="2"/>
  </w:num>
  <w:num w:numId="12" w16cid:durableId="1712673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8C6"/>
    <w:rsid w:val="00042FAD"/>
    <w:rsid w:val="000A11BF"/>
    <w:rsid w:val="000B6359"/>
    <w:rsid w:val="00104275"/>
    <w:rsid w:val="001720AC"/>
    <w:rsid w:val="00185B0C"/>
    <w:rsid w:val="001C5BA5"/>
    <w:rsid w:val="00326FE4"/>
    <w:rsid w:val="00335BBC"/>
    <w:rsid w:val="0038192E"/>
    <w:rsid w:val="00706591"/>
    <w:rsid w:val="007278C6"/>
    <w:rsid w:val="00795DA0"/>
    <w:rsid w:val="008B7344"/>
    <w:rsid w:val="00970476"/>
    <w:rsid w:val="009E2100"/>
    <w:rsid w:val="00A2684A"/>
    <w:rsid w:val="00B207C4"/>
    <w:rsid w:val="00C21205"/>
    <w:rsid w:val="00C50FFA"/>
    <w:rsid w:val="00CA5A50"/>
    <w:rsid w:val="00D01DAE"/>
    <w:rsid w:val="00D05B14"/>
    <w:rsid w:val="00EE6153"/>
    <w:rsid w:val="00F022B1"/>
    <w:rsid w:val="00F0430A"/>
    <w:rsid w:val="00FA3171"/>
    <w:rsid w:val="00FC1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B73D6"/>
  <w15:docId w15:val="{28D15A3E-3E62-48FA-9331-4DBCE69F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Kokzimi1">
    <w:name w:val="heading 1"/>
    <w:basedOn w:val="Normal"/>
    <w:next w:val="Normal"/>
    <w:uiPriority w:val="9"/>
    <w:qFormat/>
    <w:pPr>
      <w:keepNext/>
      <w:keepLines/>
      <w:spacing w:before="480" w:after="120"/>
      <w:outlineLvl w:val="0"/>
    </w:pPr>
    <w:rPr>
      <w:b/>
      <w:sz w:val="48"/>
      <w:szCs w:val="48"/>
    </w:rPr>
  </w:style>
  <w:style w:type="paragraph" w:styleId="Kokzimi2">
    <w:name w:val="heading 2"/>
    <w:basedOn w:val="Normal"/>
    <w:next w:val="Normal"/>
    <w:uiPriority w:val="9"/>
    <w:semiHidden/>
    <w:unhideWhenUsed/>
    <w:qFormat/>
    <w:pPr>
      <w:keepNext/>
      <w:keepLines/>
      <w:spacing w:before="360" w:after="80"/>
      <w:outlineLvl w:val="1"/>
    </w:pPr>
    <w:rPr>
      <w:b/>
      <w:sz w:val="36"/>
      <w:szCs w:val="36"/>
    </w:rPr>
  </w:style>
  <w:style w:type="paragraph" w:styleId="Kokzimi3">
    <w:name w:val="heading 3"/>
    <w:basedOn w:val="Normal"/>
    <w:next w:val="Normal"/>
    <w:uiPriority w:val="9"/>
    <w:semiHidden/>
    <w:unhideWhenUsed/>
    <w:qFormat/>
    <w:pPr>
      <w:keepNext/>
      <w:keepLines/>
      <w:spacing w:before="280" w:after="80"/>
      <w:outlineLvl w:val="2"/>
    </w:pPr>
    <w:rPr>
      <w:b/>
      <w:sz w:val="28"/>
      <w:szCs w:val="28"/>
    </w:rPr>
  </w:style>
  <w:style w:type="paragraph" w:styleId="Kokzimi4">
    <w:name w:val="heading 4"/>
    <w:basedOn w:val="Normal"/>
    <w:next w:val="Normal"/>
    <w:uiPriority w:val="9"/>
    <w:semiHidden/>
    <w:unhideWhenUsed/>
    <w:qFormat/>
    <w:pPr>
      <w:keepNext/>
      <w:keepLines/>
      <w:spacing w:before="240" w:after="40"/>
      <w:outlineLvl w:val="3"/>
    </w:pPr>
    <w:rPr>
      <w:b/>
      <w:sz w:val="24"/>
      <w:szCs w:val="24"/>
    </w:rPr>
  </w:style>
  <w:style w:type="paragraph" w:styleId="Kokzimi5">
    <w:name w:val="heading 5"/>
    <w:basedOn w:val="Normal"/>
    <w:next w:val="Normal"/>
    <w:uiPriority w:val="9"/>
    <w:semiHidden/>
    <w:unhideWhenUsed/>
    <w:qFormat/>
    <w:pPr>
      <w:keepNext/>
      <w:keepLines/>
      <w:spacing w:before="220" w:after="40"/>
      <w:outlineLvl w:val="4"/>
    </w:pPr>
    <w:rPr>
      <w:b/>
    </w:rPr>
  </w:style>
  <w:style w:type="paragraph" w:styleId="Kokzimi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iiparagrafittparazgjedhur">
    <w:name w:val="Default Paragraph Font"/>
    <w:uiPriority w:val="1"/>
    <w:semiHidden/>
    <w:unhideWhenUsed/>
  </w:style>
  <w:style w:type="table" w:default="1" w:styleId="Tabelnormale">
    <w:name w:val="Normal Table"/>
    <w:uiPriority w:val="99"/>
    <w:semiHidden/>
    <w:unhideWhenUsed/>
    <w:tblPr>
      <w:tblInd w:w="0" w:type="dxa"/>
      <w:tblCellMar>
        <w:top w:w="0" w:type="dxa"/>
        <w:left w:w="108" w:type="dxa"/>
        <w:bottom w:w="0" w:type="dxa"/>
        <w:right w:w="108" w:type="dxa"/>
      </w:tblCellMar>
    </w:tblPr>
  </w:style>
  <w:style w:type="numbering" w:default="1" w:styleId="Pali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ull">
    <w:name w:val="Title"/>
    <w:basedOn w:val="Normal"/>
    <w:next w:val="Normal"/>
    <w:uiPriority w:val="10"/>
    <w:qFormat/>
    <w:pPr>
      <w:keepNext/>
      <w:keepLines/>
      <w:spacing w:before="480" w:after="120"/>
    </w:pPr>
    <w:rPr>
      <w:b/>
      <w:sz w:val="72"/>
      <w:szCs w:val="72"/>
    </w:rPr>
  </w:style>
  <w:style w:type="paragraph" w:styleId="Kokaefaqes">
    <w:name w:val="header"/>
    <w:basedOn w:val="Normal"/>
    <w:link w:val="KokaefaqesKarakter"/>
    <w:uiPriority w:val="99"/>
    <w:unhideWhenUsed/>
    <w:rsid w:val="00C405EF"/>
    <w:pPr>
      <w:tabs>
        <w:tab w:val="center" w:pos="4513"/>
        <w:tab w:val="right" w:pos="9026"/>
      </w:tabs>
      <w:spacing w:after="0" w:line="240" w:lineRule="auto"/>
    </w:pPr>
  </w:style>
  <w:style w:type="character" w:customStyle="1" w:styleId="KokaefaqesKarakter">
    <w:name w:val="Koka e faqes Karakter"/>
    <w:basedOn w:val="Fontiiparagrafittparazgjedhur"/>
    <w:link w:val="Kokaefaqes"/>
    <w:uiPriority w:val="99"/>
    <w:rsid w:val="00C405EF"/>
  </w:style>
  <w:style w:type="paragraph" w:styleId="Fundiifaqes">
    <w:name w:val="footer"/>
    <w:basedOn w:val="Normal"/>
    <w:link w:val="FundiifaqesKarakter"/>
    <w:uiPriority w:val="99"/>
    <w:unhideWhenUsed/>
    <w:rsid w:val="00C405EF"/>
    <w:pPr>
      <w:tabs>
        <w:tab w:val="center" w:pos="4513"/>
        <w:tab w:val="right" w:pos="9026"/>
      </w:tabs>
      <w:spacing w:after="0" w:line="240" w:lineRule="auto"/>
    </w:pPr>
  </w:style>
  <w:style w:type="character" w:customStyle="1" w:styleId="FundiifaqesKarakter">
    <w:name w:val="Fundi i faqes Karakter"/>
    <w:basedOn w:val="Fontiiparagrafittparazgjedhur"/>
    <w:link w:val="Fundiifaqes"/>
    <w:uiPriority w:val="99"/>
    <w:rsid w:val="00C405EF"/>
  </w:style>
  <w:style w:type="table" w:styleId="Rrjetaetabels">
    <w:name w:val="Table Grid"/>
    <w:basedOn w:val="Tabelnormale"/>
    <w:uiPriority w:val="39"/>
    <w:rsid w:val="00135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iilists">
    <w:name w:val="List Paragraph"/>
    <w:basedOn w:val="Normal"/>
    <w:uiPriority w:val="34"/>
    <w:qFormat/>
    <w:rsid w:val="001350F1"/>
    <w:pPr>
      <w:ind w:left="720"/>
      <w:contextualSpacing/>
    </w:pPr>
  </w:style>
  <w:style w:type="paragraph" w:styleId="Tekstiibalonit">
    <w:name w:val="Balloon Text"/>
    <w:basedOn w:val="Normal"/>
    <w:link w:val="TekstiibalonitKarakter"/>
    <w:uiPriority w:val="99"/>
    <w:semiHidden/>
    <w:unhideWhenUsed/>
    <w:rsid w:val="0006671F"/>
    <w:pPr>
      <w:spacing w:after="0" w:line="240" w:lineRule="auto"/>
    </w:pPr>
    <w:rPr>
      <w:rFonts w:ascii="Segoe UI" w:hAnsi="Segoe UI" w:cs="Segoe UI"/>
      <w:sz w:val="18"/>
      <w:szCs w:val="18"/>
    </w:rPr>
  </w:style>
  <w:style w:type="character" w:customStyle="1" w:styleId="TekstiibalonitKarakter">
    <w:name w:val="Teksti i balonit Karakter"/>
    <w:basedOn w:val="Fontiiparagrafittparazgjedhur"/>
    <w:link w:val="Tekstiibalonit"/>
    <w:uiPriority w:val="99"/>
    <w:semiHidden/>
    <w:rsid w:val="0006671F"/>
    <w:rPr>
      <w:rFonts w:ascii="Segoe UI" w:hAnsi="Segoe UI" w:cs="Segoe UI"/>
      <w:sz w:val="18"/>
      <w:szCs w:val="18"/>
    </w:rPr>
  </w:style>
  <w:style w:type="character" w:styleId="Referencaekomentit">
    <w:name w:val="annotation reference"/>
    <w:basedOn w:val="Fontiiparagrafittparazgjedhur"/>
    <w:uiPriority w:val="99"/>
    <w:semiHidden/>
    <w:unhideWhenUsed/>
    <w:rsid w:val="009166C6"/>
    <w:rPr>
      <w:sz w:val="16"/>
      <w:szCs w:val="16"/>
    </w:rPr>
  </w:style>
  <w:style w:type="paragraph" w:styleId="Tekstiikomentit">
    <w:name w:val="annotation text"/>
    <w:basedOn w:val="Normal"/>
    <w:link w:val="TekstiikomentitKarakter"/>
    <w:uiPriority w:val="99"/>
    <w:unhideWhenUsed/>
    <w:rsid w:val="009166C6"/>
    <w:pPr>
      <w:spacing w:line="240" w:lineRule="auto"/>
    </w:pPr>
    <w:rPr>
      <w:sz w:val="20"/>
      <w:szCs w:val="20"/>
      <w:lang w:val="en-US"/>
    </w:rPr>
  </w:style>
  <w:style w:type="character" w:customStyle="1" w:styleId="TekstiikomentitKarakter">
    <w:name w:val="Teksti i komentit Karakter"/>
    <w:basedOn w:val="Fontiiparagrafittparazgjedhur"/>
    <w:link w:val="Tekstiikomentit"/>
    <w:uiPriority w:val="99"/>
    <w:rsid w:val="009166C6"/>
    <w:rPr>
      <w:sz w:val="20"/>
      <w:szCs w:val="20"/>
      <w:lang w:val="en-US"/>
    </w:rPr>
  </w:style>
  <w:style w:type="paragraph" w:styleId="Temaekomentit">
    <w:name w:val="annotation subject"/>
    <w:basedOn w:val="Tekstiikomentit"/>
    <w:next w:val="Tekstiikomentit"/>
    <w:link w:val="TemaekomentitKarakter"/>
    <w:uiPriority w:val="99"/>
    <w:semiHidden/>
    <w:unhideWhenUsed/>
    <w:rsid w:val="009166C6"/>
    <w:rPr>
      <w:b/>
      <w:bCs/>
      <w:lang w:val="en-GB"/>
    </w:rPr>
  </w:style>
  <w:style w:type="character" w:customStyle="1" w:styleId="TemaekomentitKarakter">
    <w:name w:val="Tema e komentit Karakter"/>
    <w:basedOn w:val="TekstiikomentitKarakter"/>
    <w:link w:val="Temaekomentit"/>
    <w:uiPriority w:val="99"/>
    <w:semiHidden/>
    <w:rsid w:val="009166C6"/>
    <w:rPr>
      <w:b/>
      <w:bCs/>
      <w:sz w:val="20"/>
      <w:szCs w:val="20"/>
      <w:lang w:val="en-US"/>
    </w:rPr>
  </w:style>
  <w:style w:type="paragraph" w:styleId="HTMLparaformatuar">
    <w:name w:val="HTML Preformatted"/>
    <w:basedOn w:val="Normal"/>
    <w:link w:val="HTMLparaformatuarKarakter"/>
    <w:uiPriority w:val="99"/>
    <w:semiHidden/>
    <w:unhideWhenUsed/>
    <w:rsid w:val="00761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araformatuarKarakter">
    <w:name w:val="HTML paraformatuar Karakter"/>
    <w:basedOn w:val="Fontiiparagrafittparazgjedhur"/>
    <w:link w:val="HTMLparaformatuar"/>
    <w:uiPriority w:val="99"/>
    <w:semiHidden/>
    <w:rsid w:val="00761FFE"/>
    <w:rPr>
      <w:rFonts w:ascii="Courier New" w:eastAsia="Times New Roman" w:hAnsi="Courier New" w:cs="Courier New"/>
      <w:sz w:val="20"/>
      <w:szCs w:val="20"/>
      <w:lang w:eastAsia="en-GB"/>
    </w:rPr>
  </w:style>
  <w:style w:type="character" w:customStyle="1" w:styleId="y2iqfc">
    <w:name w:val="y2iqfc"/>
    <w:basedOn w:val="Fontiiparagrafittparazgjedhur"/>
    <w:rsid w:val="00761FFE"/>
  </w:style>
  <w:style w:type="paragraph" w:styleId="Ripunim">
    <w:name w:val="Revision"/>
    <w:hidden/>
    <w:uiPriority w:val="99"/>
    <w:semiHidden/>
    <w:rsid w:val="00F56254"/>
    <w:pPr>
      <w:spacing w:after="0" w:line="240" w:lineRule="auto"/>
    </w:pPr>
  </w:style>
  <w:style w:type="character" w:styleId="Hiperlidhje">
    <w:name w:val="Hyperlink"/>
    <w:basedOn w:val="Fontiiparagrafittparazgjedhur"/>
    <w:uiPriority w:val="99"/>
    <w:unhideWhenUsed/>
    <w:rsid w:val="00DF2E91"/>
    <w:rPr>
      <w:color w:val="0563C1" w:themeColor="hyperlink"/>
      <w:u w:val="single"/>
    </w:rPr>
  </w:style>
  <w:style w:type="character" w:customStyle="1" w:styleId="Prmendjeepazgjidhur1">
    <w:name w:val="Përmendje e pazgjidhur1"/>
    <w:basedOn w:val="Fontiiparagrafittparazgjedhur"/>
    <w:uiPriority w:val="99"/>
    <w:semiHidden/>
    <w:unhideWhenUsed/>
    <w:rsid w:val="00DF2E91"/>
    <w:rPr>
      <w:color w:val="605E5C"/>
      <w:shd w:val="clear" w:color="auto" w:fill="E1DFDD"/>
    </w:rPr>
  </w:style>
  <w:style w:type="paragraph" w:styleId="Nntitul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elnormale"/>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4736">
      <w:bodyDiv w:val="1"/>
      <w:marLeft w:val="0"/>
      <w:marRight w:val="0"/>
      <w:marTop w:val="0"/>
      <w:marBottom w:val="0"/>
      <w:divBdr>
        <w:top w:val="none" w:sz="0" w:space="0" w:color="auto"/>
        <w:left w:val="none" w:sz="0" w:space="0" w:color="auto"/>
        <w:bottom w:val="none" w:sz="0" w:space="0" w:color="auto"/>
        <w:right w:val="none" w:sz="0" w:space="0" w:color="auto"/>
      </w:divBdr>
    </w:div>
    <w:div w:id="208541218">
      <w:bodyDiv w:val="1"/>
      <w:marLeft w:val="0"/>
      <w:marRight w:val="0"/>
      <w:marTop w:val="0"/>
      <w:marBottom w:val="0"/>
      <w:divBdr>
        <w:top w:val="none" w:sz="0" w:space="0" w:color="auto"/>
        <w:left w:val="none" w:sz="0" w:space="0" w:color="auto"/>
        <w:bottom w:val="none" w:sz="0" w:space="0" w:color="auto"/>
        <w:right w:val="none" w:sz="0" w:space="0" w:color="auto"/>
      </w:divBdr>
    </w:div>
    <w:div w:id="434372749">
      <w:bodyDiv w:val="1"/>
      <w:marLeft w:val="0"/>
      <w:marRight w:val="0"/>
      <w:marTop w:val="0"/>
      <w:marBottom w:val="0"/>
      <w:divBdr>
        <w:top w:val="none" w:sz="0" w:space="0" w:color="auto"/>
        <w:left w:val="none" w:sz="0" w:space="0" w:color="auto"/>
        <w:bottom w:val="none" w:sz="0" w:space="0" w:color="auto"/>
        <w:right w:val="none" w:sz="0" w:space="0" w:color="auto"/>
      </w:divBdr>
    </w:div>
    <w:div w:id="730081812">
      <w:bodyDiv w:val="1"/>
      <w:marLeft w:val="0"/>
      <w:marRight w:val="0"/>
      <w:marTop w:val="0"/>
      <w:marBottom w:val="0"/>
      <w:divBdr>
        <w:top w:val="none" w:sz="0" w:space="0" w:color="auto"/>
        <w:left w:val="none" w:sz="0" w:space="0" w:color="auto"/>
        <w:bottom w:val="none" w:sz="0" w:space="0" w:color="auto"/>
        <w:right w:val="none" w:sz="0" w:space="0" w:color="auto"/>
      </w:divBdr>
    </w:div>
    <w:div w:id="886063757">
      <w:bodyDiv w:val="1"/>
      <w:marLeft w:val="0"/>
      <w:marRight w:val="0"/>
      <w:marTop w:val="0"/>
      <w:marBottom w:val="0"/>
      <w:divBdr>
        <w:top w:val="none" w:sz="0" w:space="0" w:color="auto"/>
        <w:left w:val="none" w:sz="0" w:space="0" w:color="auto"/>
        <w:bottom w:val="none" w:sz="0" w:space="0" w:color="auto"/>
        <w:right w:val="none" w:sz="0" w:space="0" w:color="auto"/>
      </w:divBdr>
    </w:div>
    <w:div w:id="998969757">
      <w:bodyDiv w:val="1"/>
      <w:marLeft w:val="0"/>
      <w:marRight w:val="0"/>
      <w:marTop w:val="0"/>
      <w:marBottom w:val="0"/>
      <w:divBdr>
        <w:top w:val="none" w:sz="0" w:space="0" w:color="auto"/>
        <w:left w:val="none" w:sz="0" w:space="0" w:color="auto"/>
        <w:bottom w:val="none" w:sz="0" w:space="0" w:color="auto"/>
        <w:right w:val="none" w:sz="0" w:space="0" w:color="auto"/>
      </w:divBdr>
    </w:div>
    <w:div w:id="1400858919">
      <w:bodyDiv w:val="1"/>
      <w:marLeft w:val="0"/>
      <w:marRight w:val="0"/>
      <w:marTop w:val="0"/>
      <w:marBottom w:val="0"/>
      <w:divBdr>
        <w:top w:val="none" w:sz="0" w:space="0" w:color="auto"/>
        <w:left w:val="none" w:sz="0" w:space="0" w:color="auto"/>
        <w:bottom w:val="none" w:sz="0" w:space="0" w:color="auto"/>
        <w:right w:val="none" w:sz="0" w:space="0" w:color="auto"/>
      </w:divBdr>
    </w:div>
    <w:div w:id="1489174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4MLhNwmr+A2YFKged20CEBeEJA==">CgMxLjAyCGguZ2pkZ3hzOAByITFkZGVGSUc1TjBhMVFRckxjajVCakc2Z1g0QjFLWHZuZw==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3</Pages>
  <Words>618</Words>
  <Characters>3523</Characters>
  <Application>Microsoft Office Word</Application>
  <DocSecurity>0</DocSecurity>
  <Lines>29</Lines>
  <Paragraphs>8</Paragraphs>
  <ScaleCrop>false</ScaleCrop>
  <HeadingPairs>
    <vt:vector size="2" baseType="variant">
      <vt:variant>
        <vt:lpstr>Titull</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Safci, Senem</dc:creator>
  <cp:lastModifiedBy>fleta cetaj</cp:lastModifiedBy>
  <cp:revision>20</cp:revision>
  <cp:lastPrinted>2023-11-08T16:02:00Z</cp:lastPrinted>
  <dcterms:created xsi:type="dcterms:W3CDTF">2023-09-21T08:16:00Z</dcterms:created>
  <dcterms:modified xsi:type="dcterms:W3CDTF">2023-11-13T14:12:00Z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0x010100FAA7541F3204B14CA829717C855269F3</vt:lpwstr>
  </property>
</Properties>
</file>