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FA91" w14:textId="77777777" w:rsidR="007278C6" w:rsidRDefault="00000000">
      <w:pPr>
        <w:jc w:val="center"/>
        <w:rPr>
          <w:b/>
        </w:rPr>
      </w:pPr>
      <w:bookmarkStart w:id="0" w:name="_heading=h.gjdgxs" w:colFirst="0" w:colLast="0"/>
      <w:bookmarkEnd w:id="0"/>
      <w:r>
        <w:rPr>
          <w:b/>
        </w:rPr>
        <w:t>TERMS OF REFERENCES</w:t>
      </w:r>
    </w:p>
    <w:p w14:paraId="0B1B40FB" w14:textId="77777777" w:rsidR="007278C6" w:rsidRDefault="00000000">
      <w:pPr>
        <w:jc w:val="center"/>
        <w:rPr>
          <w:b/>
        </w:rPr>
      </w:pPr>
      <w:r>
        <w:rPr>
          <w:b/>
        </w:rPr>
        <w:t>for</w:t>
      </w:r>
    </w:p>
    <w:p w14:paraId="3D8291F3" w14:textId="3FFEF93B" w:rsidR="00CE3D78" w:rsidRDefault="00CE3D78">
      <w:pPr>
        <w:jc w:val="center"/>
        <w:rPr>
          <w:b/>
        </w:rPr>
      </w:pPr>
      <w:r>
        <w:rPr>
          <w:b/>
        </w:rPr>
        <w:t xml:space="preserve">ASSESMENT OF LIMITATIONS OF CHILDREN’S CIVIC SPACE IN TERMS OF GENDER WITHIN </w:t>
      </w:r>
      <w:r w:rsidR="006732F6">
        <w:rPr>
          <w:b/>
        </w:rPr>
        <w:t xml:space="preserve">STUDENT COUNCILS IN </w:t>
      </w:r>
      <w:r>
        <w:rPr>
          <w:b/>
        </w:rPr>
        <w:t>SCHOOL</w:t>
      </w:r>
      <w:r w:rsidR="006732F6">
        <w:rPr>
          <w:b/>
        </w:rPr>
        <w:t>S</w:t>
      </w:r>
      <w:r>
        <w:rPr>
          <w:b/>
        </w:rPr>
        <w:t xml:space="preserve"> IN FIVE TARGETED MUNICIPALITIES </w:t>
      </w:r>
    </w:p>
    <w:p w14:paraId="180AC367" w14:textId="77777777" w:rsidR="00CE3D78" w:rsidRDefault="00CE3D78">
      <w:pPr>
        <w:jc w:val="center"/>
      </w:pPr>
    </w:p>
    <w:p w14:paraId="63931FC7" w14:textId="77777777" w:rsidR="00E91FF1" w:rsidRDefault="00000000">
      <w:pPr>
        <w:tabs>
          <w:tab w:val="left" w:pos="1020"/>
        </w:tabs>
        <w:rPr>
          <w:b/>
        </w:rPr>
      </w:pPr>
      <w:r>
        <w:rPr>
          <w:b/>
        </w:rPr>
        <w:t xml:space="preserve">Delivery Date of Assignment: </w:t>
      </w:r>
    </w:p>
    <w:p w14:paraId="30406698" w14:textId="529A9D34" w:rsidR="007278C6" w:rsidRDefault="00E91FF1">
      <w:pPr>
        <w:tabs>
          <w:tab w:val="left" w:pos="1020"/>
        </w:tabs>
        <w:rPr>
          <w:b/>
        </w:rPr>
      </w:pPr>
      <w:r w:rsidRPr="00A759A6">
        <w:t>Approximately 1</w:t>
      </w:r>
      <w:r w:rsidR="00DE3785">
        <w:t>1</w:t>
      </w:r>
      <w:r w:rsidRPr="00A759A6">
        <w:t xml:space="preserve"> working days over the period of </w:t>
      </w:r>
      <w:r w:rsidR="006732F6">
        <w:t>2</w:t>
      </w:r>
      <w:r>
        <w:t xml:space="preserve"> month (preferred start date September 2023)</w:t>
      </w:r>
    </w:p>
    <w:p w14:paraId="31ACA099" w14:textId="77777777" w:rsidR="007278C6" w:rsidRDefault="007278C6">
      <w:pPr>
        <w:jc w:val="both"/>
      </w:pP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7278C6" w14:paraId="7ADBE4B9" w14:textId="77777777">
        <w:tc>
          <w:tcPr>
            <w:tcW w:w="1838" w:type="dxa"/>
          </w:tcPr>
          <w:p w14:paraId="4699DD15" w14:textId="77777777" w:rsidR="007278C6" w:rsidRDefault="00000000" w:rsidP="003A3436">
            <w:pPr>
              <w:rPr>
                <w:b/>
              </w:rPr>
            </w:pPr>
            <w:r>
              <w:rPr>
                <w:b/>
              </w:rPr>
              <w:t>Organization</w:t>
            </w:r>
          </w:p>
        </w:tc>
        <w:tc>
          <w:tcPr>
            <w:tcW w:w="7178" w:type="dxa"/>
          </w:tcPr>
          <w:p w14:paraId="17C33DC2" w14:textId="1D53E8F7" w:rsidR="007278C6" w:rsidRDefault="00000000" w:rsidP="003A3436">
            <w:pPr>
              <w:rPr>
                <w:i/>
              </w:rPr>
            </w:pPr>
            <w:r>
              <w:rPr>
                <w:i/>
              </w:rPr>
              <w:t xml:space="preserve">Kosovar Gender Studies </w:t>
            </w:r>
            <w:proofErr w:type="spellStart"/>
            <w:r>
              <w:rPr>
                <w:i/>
              </w:rPr>
              <w:t>Center</w:t>
            </w:r>
            <w:proofErr w:type="spellEnd"/>
            <w:r>
              <w:rPr>
                <w:i/>
              </w:rPr>
              <w:t xml:space="preserve"> (KGSC)</w:t>
            </w:r>
          </w:p>
          <w:p w14:paraId="3824E7C3" w14:textId="77777777" w:rsidR="007278C6" w:rsidRDefault="007278C6" w:rsidP="003A3436"/>
        </w:tc>
      </w:tr>
      <w:tr w:rsidR="007278C6" w14:paraId="1CCDAFC5" w14:textId="77777777">
        <w:tc>
          <w:tcPr>
            <w:tcW w:w="1838" w:type="dxa"/>
          </w:tcPr>
          <w:p w14:paraId="60E298F2" w14:textId="3C246065" w:rsidR="003A3436" w:rsidRDefault="00000000" w:rsidP="003A3436">
            <w:r>
              <w:t>Objective 1</w:t>
            </w:r>
          </w:p>
        </w:tc>
        <w:tc>
          <w:tcPr>
            <w:tcW w:w="7178" w:type="dxa"/>
          </w:tcPr>
          <w:p w14:paraId="0ED1AC5A" w14:textId="46E013FA" w:rsidR="003A3436" w:rsidRDefault="00E46359" w:rsidP="003A3436">
            <w:r w:rsidRPr="003A3436">
              <w:t>Assessment</w:t>
            </w:r>
            <w:r w:rsidR="003A3436" w:rsidRPr="003A3436">
              <w:t xml:space="preserve"> of </w:t>
            </w:r>
            <w:r w:rsidRPr="003A3436">
              <w:t>limitations</w:t>
            </w:r>
            <w:r w:rsidR="003A3436" w:rsidRPr="003A3436">
              <w:t xml:space="preserve"> of </w:t>
            </w:r>
            <w:r w:rsidRPr="003A3436">
              <w:t>children’s</w:t>
            </w:r>
            <w:r w:rsidR="003A3436" w:rsidRPr="003A3436">
              <w:t xml:space="preserve"> Civic Space in terms of gender within </w:t>
            </w:r>
            <w:r w:rsidR="006732F6">
              <w:t xml:space="preserve">Student </w:t>
            </w:r>
            <w:r w:rsidR="003A3436" w:rsidRPr="003A3436">
              <w:t>Councils</w:t>
            </w:r>
            <w:r w:rsidR="006732F6">
              <w:t xml:space="preserve"> in </w:t>
            </w:r>
            <w:r w:rsidR="006732F6" w:rsidRPr="006732F6">
              <w:t>School</w:t>
            </w:r>
            <w:r w:rsidR="006732F6">
              <w:t>s</w:t>
            </w:r>
            <w:r w:rsidR="003A3436" w:rsidRPr="003A3436">
              <w:t xml:space="preserve"> in five targeted municipalities</w:t>
            </w:r>
            <w:r w:rsidR="003A3436">
              <w:t>.</w:t>
            </w:r>
          </w:p>
        </w:tc>
      </w:tr>
      <w:tr w:rsidR="007278C6" w14:paraId="5749353F" w14:textId="77777777" w:rsidTr="003A3436">
        <w:trPr>
          <w:trHeight w:val="449"/>
        </w:trPr>
        <w:tc>
          <w:tcPr>
            <w:tcW w:w="1838" w:type="dxa"/>
          </w:tcPr>
          <w:p w14:paraId="440761EC" w14:textId="42BE28FF" w:rsidR="003A3436" w:rsidRDefault="003A3436" w:rsidP="003A3436"/>
          <w:p w14:paraId="19DCDF74" w14:textId="1DF11034" w:rsidR="007278C6" w:rsidRDefault="00000000" w:rsidP="003A3436">
            <w:r>
              <w:t>Objective 2</w:t>
            </w:r>
          </w:p>
          <w:p w14:paraId="2B470232" w14:textId="77777777" w:rsidR="007278C6" w:rsidRDefault="007278C6" w:rsidP="003A3436"/>
        </w:tc>
        <w:tc>
          <w:tcPr>
            <w:tcW w:w="7178" w:type="dxa"/>
          </w:tcPr>
          <w:p w14:paraId="60587024" w14:textId="77777777" w:rsidR="003A3436" w:rsidRDefault="003A3436" w:rsidP="003A3436"/>
          <w:p w14:paraId="5E2BF454" w14:textId="6A447C10" w:rsidR="007278C6" w:rsidRDefault="003A3436" w:rsidP="003A3436">
            <w:r>
              <w:t>D</w:t>
            </w:r>
            <w:r w:rsidRPr="003A3436">
              <w:t>evelop a gender equality guide</w:t>
            </w:r>
            <w:r>
              <w:t>.</w:t>
            </w:r>
          </w:p>
        </w:tc>
      </w:tr>
    </w:tbl>
    <w:p w14:paraId="2E8C9FF5" w14:textId="77777777" w:rsidR="007278C6" w:rsidRDefault="007278C6">
      <w:pPr>
        <w:jc w:val="both"/>
      </w:pPr>
    </w:p>
    <w:p w14:paraId="63E14D53" w14:textId="77777777" w:rsidR="007278C6" w:rsidRDefault="00000000">
      <w:pPr>
        <w:numPr>
          <w:ilvl w:val="0"/>
          <w:numId w:val="7"/>
        </w:numPr>
        <w:pBdr>
          <w:top w:val="nil"/>
          <w:left w:val="nil"/>
          <w:bottom w:val="nil"/>
          <w:right w:val="nil"/>
          <w:between w:val="nil"/>
        </w:pBdr>
        <w:spacing w:after="0"/>
        <w:jc w:val="both"/>
        <w:rPr>
          <w:b/>
          <w:color w:val="000000"/>
        </w:rPr>
      </w:pPr>
      <w:r>
        <w:rPr>
          <w:b/>
          <w:color w:val="000000"/>
        </w:rPr>
        <w:t>PROJECT</w:t>
      </w:r>
    </w:p>
    <w:p w14:paraId="55604264" w14:textId="77777777" w:rsidR="007278C6" w:rsidRDefault="007278C6">
      <w:pPr>
        <w:pBdr>
          <w:top w:val="nil"/>
          <w:left w:val="nil"/>
          <w:bottom w:val="nil"/>
          <w:right w:val="nil"/>
          <w:between w:val="nil"/>
        </w:pBdr>
        <w:spacing w:after="0"/>
        <w:ind w:left="1080"/>
        <w:jc w:val="both"/>
        <w:rPr>
          <w:color w:val="000000"/>
        </w:rPr>
      </w:pPr>
    </w:p>
    <w:p w14:paraId="68DFDCFA"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Information about the </w:t>
      </w:r>
      <w:r>
        <w:rPr>
          <w:b/>
        </w:rPr>
        <w:t>organisation</w:t>
      </w:r>
      <w:r>
        <w:rPr>
          <w:b/>
          <w:color w:val="000000"/>
        </w:rPr>
        <w:t xml:space="preserve"> </w:t>
      </w:r>
    </w:p>
    <w:p w14:paraId="6F2D5D2D" w14:textId="77777777" w:rsidR="007278C6" w:rsidRDefault="007278C6">
      <w:pPr>
        <w:jc w:val="both"/>
      </w:pPr>
    </w:p>
    <w:p w14:paraId="3A5C78F1" w14:textId="77777777" w:rsidR="007278C6" w:rsidRDefault="00000000">
      <w:pPr>
        <w:jc w:val="both"/>
      </w:pPr>
      <w:r>
        <w:t xml:space="preserve">The mission of the Kosovar Gender Studies </w:t>
      </w:r>
      <w:proofErr w:type="spellStart"/>
      <w:r>
        <w:t>Center</w:t>
      </w:r>
      <w:proofErr w:type="spellEnd"/>
      <w:r>
        <w:t xml:space="preserve"> (KGSC) is to integrate gender-sensitive analysis, programs, and policies in all sectors of Kosovar society by increasing gender awareness and a focus on gender issues, developing gender </w:t>
      </w:r>
      <w:proofErr w:type="gramStart"/>
      <w:r>
        <w:t>studies</w:t>
      </w:r>
      <w:proofErr w:type="gramEnd"/>
      <w:r>
        <w:t xml:space="preserve"> and ensuring the inclusion of gender-sensitive policies through research, policy development, advocacy and lobbying.</w:t>
      </w:r>
    </w:p>
    <w:p w14:paraId="0898771E" w14:textId="77777777" w:rsidR="007278C6" w:rsidRDefault="00000000">
      <w:pPr>
        <w:jc w:val="both"/>
      </w:pPr>
      <w:r>
        <w:t xml:space="preserve">Kosovar Gender Studies </w:t>
      </w:r>
      <w:proofErr w:type="spellStart"/>
      <w:r>
        <w:t>Center</w:t>
      </w:r>
      <w:proofErr w:type="spellEnd"/>
      <w:r>
        <w:t xml:space="preserve"> is the leading gender-focused organisation in Kosovo and the region. In almost 19 years of its existence, it has contributed to gender mainstreaming and achievement of gender equality in all spheres of life. The organisation operates in strict compliance with its vision, mission and objectives which are clearly defined in the strategic plan. The centre’s strategic priorities are to:</w:t>
      </w:r>
    </w:p>
    <w:p w14:paraId="5C1E6AE6" w14:textId="77777777" w:rsidR="007278C6" w:rsidRDefault="00000000">
      <w:pPr>
        <w:spacing w:line="240" w:lineRule="auto"/>
        <w:jc w:val="both"/>
        <w:rPr>
          <w:b/>
        </w:rPr>
      </w:pPr>
      <w:r>
        <w:rPr>
          <w:b/>
        </w:rPr>
        <w:t xml:space="preserve">1. To draft and ensure the inclusion of gender sensitive policies in all sectors of </w:t>
      </w:r>
      <w:proofErr w:type="gramStart"/>
      <w:r>
        <w:rPr>
          <w:b/>
        </w:rPr>
        <w:t>life;</w:t>
      </w:r>
      <w:proofErr w:type="gramEnd"/>
    </w:p>
    <w:p w14:paraId="15F7F1D1" w14:textId="77777777" w:rsidR="007278C6" w:rsidRDefault="00000000">
      <w:pPr>
        <w:spacing w:line="240" w:lineRule="auto"/>
        <w:jc w:val="both"/>
        <w:rPr>
          <w:b/>
        </w:rPr>
      </w:pPr>
      <w:r>
        <w:rPr>
          <w:b/>
        </w:rPr>
        <w:t xml:space="preserve">2. To increase awareness, knowledge, and understanding of gender issues in </w:t>
      </w:r>
      <w:proofErr w:type="gramStart"/>
      <w:r>
        <w:rPr>
          <w:b/>
        </w:rPr>
        <w:t>Kosova;</w:t>
      </w:r>
      <w:proofErr w:type="gramEnd"/>
      <w:r>
        <w:rPr>
          <w:b/>
        </w:rPr>
        <w:t xml:space="preserve"> </w:t>
      </w:r>
    </w:p>
    <w:p w14:paraId="6404A6DB" w14:textId="77777777" w:rsidR="007278C6" w:rsidRDefault="00000000">
      <w:pPr>
        <w:spacing w:line="240" w:lineRule="auto"/>
        <w:jc w:val="both"/>
        <w:rPr>
          <w:b/>
        </w:rPr>
      </w:pPr>
      <w:r>
        <w:rPr>
          <w:b/>
        </w:rPr>
        <w:t xml:space="preserve">3. To further develop gender studies in </w:t>
      </w:r>
      <w:proofErr w:type="gramStart"/>
      <w:r>
        <w:rPr>
          <w:b/>
        </w:rPr>
        <w:t>Kosova;</w:t>
      </w:r>
      <w:proofErr w:type="gramEnd"/>
    </w:p>
    <w:p w14:paraId="218207C9" w14:textId="77777777" w:rsidR="007278C6" w:rsidRDefault="007278C6">
      <w:pPr>
        <w:spacing w:line="240" w:lineRule="auto"/>
        <w:jc w:val="both"/>
      </w:pPr>
    </w:p>
    <w:p w14:paraId="147176E6"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 Information about the project</w:t>
      </w:r>
    </w:p>
    <w:p w14:paraId="5FEB16F7" w14:textId="77777777" w:rsidR="007278C6" w:rsidRDefault="00000000">
      <w:pPr>
        <w:jc w:val="both"/>
        <w:rPr>
          <w:i/>
        </w:rPr>
      </w:pPr>
      <w:r>
        <w:t xml:space="preserve">The primary goal of the project “Engaging Children as Active citizens in Promoting Child Rights and Gender Perspective” is to address child rights from a gender perspective as well as strengthen </w:t>
      </w:r>
      <w:r>
        <w:lastRenderedPageBreak/>
        <w:t>capacities and widening of expertise of the organizations involved in the project so that they take up to their watchdog and advocacy roles in the advancement of child rights in Kosovo. The outcomes of project are as following:</w:t>
      </w:r>
    </w:p>
    <w:p w14:paraId="58DCF186" w14:textId="77777777" w:rsidR="007278C6" w:rsidRDefault="007278C6">
      <w:pPr>
        <w:jc w:val="both"/>
        <w:rPr>
          <w:i/>
        </w:rPr>
      </w:pPr>
    </w:p>
    <w:p w14:paraId="2F2A7BD2" w14:textId="77777777" w:rsidR="007278C6" w:rsidRDefault="00000000">
      <w:pPr>
        <w:jc w:val="both"/>
      </w:pPr>
      <w:r>
        <w:t xml:space="preserve">∙ Increasing quality in the work, activities and practices of organisations involved in the project, opening up to new actors, not naturally included within one </w:t>
      </w:r>
      <w:proofErr w:type="gramStart"/>
      <w:r>
        <w:t>sector;</w:t>
      </w:r>
      <w:proofErr w:type="gramEnd"/>
      <w:r>
        <w:t xml:space="preserve"> </w:t>
      </w:r>
    </w:p>
    <w:p w14:paraId="0BDCEE79" w14:textId="77777777" w:rsidR="007278C6" w:rsidRDefault="00000000">
      <w:pPr>
        <w:jc w:val="both"/>
      </w:pPr>
      <w:r>
        <w:t xml:space="preserve">∙ Building capacity of organisations to work transnationally and across </w:t>
      </w:r>
      <w:proofErr w:type="gramStart"/>
      <w:r>
        <w:t>sectors;</w:t>
      </w:r>
      <w:proofErr w:type="gramEnd"/>
    </w:p>
    <w:p w14:paraId="35B560DD" w14:textId="77777777" w:rsidR="007278C6" w:rsidRDefault="00000000">
      <w:pPr>
        <w:jc w:val="both"/>
      </w:pPr>
      <w:r>
        <w:t xml:space="preserve">∙ Addressing common needs and priorities in the fields of child </w:t>
      </w:r>
      <w:proofErr w:type="gramStart"/>
      <w:r>
        <w:t>rights;</w:t>
      </w:r>
      <w:proofErr w:type="gramEnd"/>
      <w:r>
        <w:t xml:space="preserve"> </w:t>
      </w:r>
    </w:p>
    <w:p w14:paraId="0A51CE03" w14:textId="77777777" w:rsidR="007278C6" w:rsidRDefault="00000000">
      <w:pPr>
        <w:jc w:val="both"/>
      </w:pPr>
      <w:r>
        <w:t>∙ Enabling transformation and change (at individual, organisational or sectoral level), leading to improvements and new approaches, in proportion to the context of each organisation.</w:t>
      </w:r>
    </w:p>
    <w:p w14:paraId="7F5906C1" w14:textId="77777777" w:rsidR="007278C6" w:rsidRDefault="007278C6">
      <w:pPr>
        <w:jc w:val="both"/>
      </w:pPr>
    </w:p>
    <w:p w14:paraId="156506C3"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Objective of the task </w:t>
      </w:r>
    </w:p>
    <w:p w14:paraId="70C67728" w14:textId="77777777" w:rsidR="00262466" w:rsidRDefault="00000000" w:rsidP="00262466">
      <w:pPr>
        <w:ind w:left="360"/>
        <w:jc w:val="both"/>
      </w:pPr>
      <w:r>
        <w:t>The objective of the task is to</w:t>
      </w:r>
      <w:r w:rsidR="003A3436">
        <w:t xml:space="preserve"> </w:t>
      </w:r>
      <w:r w:rsidR="003A3436" w:rsidRPr="003A3436">
        <w:t xml:space="preserve">assess and identify the limitations and disparities related to gender within School Councils, with the aim </w:t>
      </w:r>
      <w:r w:rsidR="00262466" w:rsidRPr="00262466">
        <w:t>Developing a gender equality guide to be distributed to student councils in five targeted municipalities</w:t>
      </w:r>
      <w:r w:rsidR="00262466">
        <w:t xml:space="preserve"> also</w:t>
      </w:r>
      <w:r w:rsidR="003A3436" w:rsidRPr="003A3436">
        <w:t xml:space="preserve"> promot</w:t>
      </w:r>
      <w:r w:rsidR="00262466">
        <w:t xml:space="preserve">e </w:t>
      </w:r>
      <w:r w:rsidR="003A3436" w:rsidRPr="003A3436">
        <w:t>inclusivity, equal participation, and a more robust civic space for children.</w:t>
      </w:r>
    </w:p>
    <w:p w14:paraId="104ECDC1" w14:textId="2E308339" w:rsidR="007278C6" w:rsidRDefault="00000000">
      <w:pPr>
        <w:ind w:left="360"/>
        <w:jc w:val="both"/>
        <w:rPr>
          <w:highlight w:val="white"/>
        </w:rPr>
      </w:pPr>
      <w:r>
        <w:rPr>
          <w:highlight w:val="white"/>
        </w:rPr>
        <w:t xml:space="preserve">In terms of target audience, the campaign will particularly extend its reach to the general public </w:t>
      </w:r>
      <w:r w:rsidR="00262466">
        <w:rPr>
          <w:highlight w:val="white"/>
        </w:rPr>
        <w:t xml:space="preserve">and children </w:t>
      </w:r>
      <w:r>
        <w:rPr>
          <w:highlight w:val="white"/>
        </w:rPr>
        <w:t xml:space="preserve">specifically </w:t>
      </w:r>
      <w:r w:rsidR="00262466" w:rsidRPr="00262466">
        <w:t>the children that are part of student councils</w:t>
      </w:r>
      <w:r>
        <w:rPr>
          <w:highlight w:val="white"/>
        </w:rPr>
        <w:t xml:space="preserve">, children with disabilities, parents, and caregivers of children, as well as decision makers at central and local </w:t>
      </w:r>
      <w:proofErr w:type="gramStart"/>
      <w:r>
        <w:rPr>
          <w:highlight w:val="white"/>
        </w:rPr>
        <w:t>level;</w:t>
      </w:r>
      <w:proofErr w:type="gramEnd"/>
      <w:r>
        <w:rPr>
          <w:highlight w:val="white"/>
        </w:rPr>
        <w:t xml:space="preserve"> and local organisations, community representatives. </w:t>
      </w:r>
    </w:p>
    <w:p w14:paraId="3A38160B" w14:textId="77777777" w:rsidR="007278C6" w:rsidRDefault="007278C6"/>
    <w:p w14:paraId="14B26EED" w14:textId="77777777" w:rsidR="007278C6" w:rsidRDefault="00000000">
      <w:pPr>
        <w:numPr>
          <w:ilvl w:val="0"/>
          <w:numId w:val="6"/>
        </w:numPr>
        <w:pBdr>
          <w:top w:val="nil"/>
          <w:left w:val="nil"/>
          <w:bottom w:val="nil"/>
          <w:right w:val="nil"/>
          <w:between w:val="nil"/>
        </w:pBdr>
        <w:spacing w:after="0"/>
        <w:rPr>
          <w:b/>
          <w:color w:val="000000"/>
        </w:rPr>
      </w:pPr>
      <w:r>
        <w:rPr>
          <w:b/>
          <w:color w:val="000000"/>
        </w:rPr>
        <w:t>Key Deliverables</w:t>
      </w:r>
    </w:p>
    <w:p w14:paraId="34CE07A8" w14:textId="70BA991B" w:rsidR="007278C6" w:rsidRDefault="00E91FF1">
      <w:pPr>
        <w:numPr>
          <w:ilvl w:val="0"/>
          <w:numId w:val="1"/>
        </w:numPr>
        <w:pBdr>
          <w:top w:val="nil"/>
          <w:left w:val="nil"/>
          <w:bottom w:val="nil"/>
          <w:right w:val="nil"/>
          <w:between w:val="nil"/>
        </w:pBdr>
        <w:spacing w:after="0" w:line="256" w:lineRule="auto"/>
        <w:jc w:val="both"/>
      </w:pPr>
      <w:r>
        <w:rPr>
          <w:color w:val="000000"/>
        </w:rPr>
        <w:t xml:space="preserve">Develop </w:t>
      </w:r>
      <w:r w:rsidR="00262466">
        <w:rPr>
          <w:color w:val="000000"/>
        </w:rPr>
        <w:t>Assessment Report</w:t>
      </w:r>
    </w:p>
    <w:p w14:paraId="5F08886E" w14:textId="073B78C8" w:rsidR="007278C6" w:rsidRDefault="00262466">
      <w:pPr>
        <w:numPr>
          <w:ilvl w:val="0"/>
          <w:numId w:val="1"/>
        </w:numPr>
        <w:pBdr>
          <w:top w:val="nil"/>
          <w:left w:val="nil"/>
          <w:bottom w:val="nil"/>
          <w:right w:val="nil"/>
          <w:between w:val="nil"/>
        </w:pBdr>
        <w:spacing w:line="256" w:lineRule="auto"/>
        <w:jc w:val="both"/>
      </w:pPr>
      <w:r>
        <w:rPr>
          <w:color w:val="000000"/>
        </w:rPr>
        <w:t>Development of a gender equality guide</w:t>
      </w:r>
    </w:p>
    <w:p w14:paraId="6566B9FA" w14:textId="77777777" w:rsidR="007278C6" w:rsidRDefault="007278C6">
      <w:pPr>
        <w:ind w:left="360"/>
        <w:jc w:val="both"/>
      </w:pPr>
    </w:p>
    <w:p w14:paraId="30F999BE" w14:textId="4393F8CC" w:rsidR="007278C6" w:rsidRPr="00E91FF1" w:rsidRDefault="00E91FF1">
      <w:pPr>
        <w:numPr>
          <w:ilvl w:val="0"/>
          <w:numId w:val="6"/>
        </w:numPr>
        <w:pBdr>
          <w:top w:val="nil"/>
          <w:left w:val="nil"/>
          <w:bottom w:val="nil"/>
          <w:right w:val="nil"/>
          <w:between w:val="nil"/>
        </w:pBdr>
        <w:jc w:val="both"/>
        <w:rPr>
          <w:b/>
          <w:color w:val="000000"/>
        </w:rPr>
      </w:pPr>
      <w:proofErr w:type="spellStart"/>
      <w:r w:rsidRPr="00E91FF1">
        <w:rPr>
          <w:b/>
          <w:color w:val="000000"/>
          <w:lang w:val="sq-AL"/>
        </w:rPr>
        <w:t>Qualification</w:t>
      </w:r>
      <w:proofErr w:type="spellEnd"/>
      <w:r w:rsidRPr="00E91FF1">
        <w:rPr>
          <w:b/>
          <w:color w:val="000000"/>
          <w:lang w:val="sq-AL"/>
        </w:rPr>
        <w:t xml:space="preserve"> </w:t>
      </w:r>
      <w:proofErr w:type="spellStart"/>
      <w:r w:rsidRPr="00E91FF1">
        <w:rPr>
          <w:b/>
          <w:color w:val="000000"/>
          <w:lang w:val="sq-AL"/>
        </w:rPr>
        <w:t>of</w:t>
      </w:r>
      <w:proofErr w:type="spellEnd"/>
      <w:r w:rsidRPr="00E91FF1">
        <w:rPr>
          <w:b/>
          <w:color w:val="000000"/>
          <w:lang w:val="sq-AL"/>
        </w:rPr>
        <w:t xml:space="preserve"> the </w:t>
      </w:r>
      <w:proofErr w:type="spellStart"/>
      <w:r w:rsidRPr="00E91FF1">
        <w:rPr>
          <w:b/>
          <w:color w:val="000000"/>
          <w:lang w:val="sq-AL"/>
        </w:rPr>
        <w:t>candidate</w:t>
      </w:r>
      <w:proofErr w:type="spellEnd"/>
    </w:p>
    <w:p w14:paraId="3DB72904" w14:textId="1770D3DE" w:rsidR="00E91FF1" w:rsidRPr="00E91FF1" w:rsidRDefault="00E91FF1" w:rsidP="00E91FF1">
      <w:pPr>
        <w:pStyle w:val="Paragrafiilists"/>
        <w:numPr>
          <w:ilvl w:val="0"/>
          <w:numId w:val="6"/>
        </w:numPr>
        <w:spacing w:line="240" w:lineRule="auto"/>
        <w:jc w:val="both"/>
        <w:rPr>
          <w:lang w:val="sq-AL"/>
        </w:rPr>
      </w:pPr>
      <w:proofErr w:type="spellStart"/>
      <w:r w:rsidRPr="00F65C07">
        <w:rPr>
          <w:lang w:val="sq-AL"/>
        </w:rPr>
        <w:t>Experience</w:t>
      </w:r>
      <w:proofErr w:type="spellEnd"/>
      <w:r w:rsidRPr="00F65C07">
        <w:rPr>
          <w:lang w:val="sq-AL"/>
        </w:rPr>
        <w:t xml:space="preserve"> </w:t>
      </w:r>
      <w:proofErr w:type="spellStart"/>
      <w:r w:rsidRPr="00F65C07">
        <w:rPr>
          <w:lang w:val="sq-AL"/>
        </w:rPr>
        <w:t>of</w:t>
      </w:r>
      <w:proofErr w:type="spellEnd"/>
      <w:r w:rsidRPr="00F65C07">
        <w:rPr>
          <w:lang w:val="sq-AL"/>
        </w:rPr>
        <w:t xml:space="preserve"> at </w:t>
      </w:r>
      <w:proofErr w:type="spellStart"/>
      <w:r w:rsidRPr="00F65C07">
        <w:rPr>
          <w:lang w:val="sq-AL"/>
        </w:rPr>
        <w:t>least</w:t>
      </w:r>
      <w:proofErr w:type="spellEnd"/>
      <w:r w:rsidRPr="00F65C07">
        <w:rPr>
          <w:lang w:val="sq-AL"/>
        </w:rPr>
        <w:t xml:space="preserve"> </w:t>
      </w:r>
      <w:r>
        <w:rPr>
          <w:lang w:val="sq-AL"/>
        </w:rPr>
        <w:t>2</w:t>
      </w:r>
      <w:r w:rsidRPr="00F65C07">
        <w:rPr>
          <w:lang w:val="sq-AL"/>
        </w:rPr>
        <w:t xml:space="preserve"> (</w:t>
      </w:r>
      <w:proofErr w:type="spellStart"/>
      <w:r w:rsidR="006732F6">
        <w:rPr>
          <w:lang w:val="sq-AL"/>
        </w:rPr>
        <w:t>two</w:t>
      </w:r>
      <w:proofErr w:type="spellEnd"/>
      <w:r w:rsidRPr="00F65C07">
        <w:rPr>
          <w:lang w:val="sq-AL"/>
        </w:rPr>
        <w:t xml:space="preserve">) </w:t>
      </w:r>
      <w:proofErr w:type="spellStart"/>
      <w:r w:rsidRPr="00F65C07">
        <w:rPr>
          <w:lang w:val="sq-AL"/>
        </w:rPr>
        <w:t>years</w:t>
      </w:r>
      <w:proofErr w:type="spellEnd"/>
      <w:r w:rsidRPr="00F65C07">
        <w:rPr>
          <w:lang w:val="sq-AL"/>
        </w:rPr>
        <w:t xml:space="preserve"> </w:t>
      </w:r>
      <w:proofErr w:type="spellStart"/>
      <w:r>
        <w:rPr>
          <w:lang w:val="sq-AL"/>
        </w:rPr>
        <w:t>working</w:t>
      </w:r>
      <w:proofErr w:type="spellEnd"/>
      <w:r>
        <w:rPr>
          <w:lang w:val="sq-AL"/>
        </w:rPr>
        <w:t xml:space="preserve"> in the </w:t>
      </w:r>
      <w:proofErr w:type="spellStart"/>
      <w:r>
        <w:rPr>
          <w:lang w:val="sq-AL"/>
        </w:rPr>
        <w:t>field</w:t>
      </w:r>
      <w:proofErr w:type="spellEnd"/>
      <w:r>
        <w:rPr>
          <w:lang w:val="sq-AL"/>
        </w:rPr>
        <w:t xml:space="preserve"> </w:t>
      </w:r>
      <w:proofErr w:type="spellStart"/>
      <w:r>
        <w:rPr>
          <w:lang w:val="sq-AL"/>
        </w:rPr>
        <w:t>of</w:t>
      </w:r>
      <w:proofErr w:type="spellEnd"/>
      <w:r>
        <w:rPr>
          <w:lang w:val="sq-AL"/>
        </w:rPr>
        <w:t xml:space="preserve"> human </w:t>
      </w:r>
      <w:proofErr w:type="spellStart"/>
      <w:r>
        <w:rPr>
          <w:lang w:val="sq-AL"/>
        </w:rPr>
        <w:t>rights</w:t>
      </w:r>
      <w:proofErr w:type="spellEnd"/>
      <w:r>
        <w:rPr>
          <w:lang w:val="sq-AL"/>
        </w:rPr>
        <w:t xml:space="preserve"> or </w:t>
      </w:r>
      <w:proofErr w:type="spellStart"/>
      <w:r>
        <w:rPr>
          <w:lang w:val="sq-AL"/>
        </w:rPr>
        <w:t>women’s</w:t>
      </w:r>
      <w:proofErr w:type="spellEnd"/>
      <w:r>
        <w:rPr>
          <w:lang w:val="sq-AL"/>
        </w:rPr>
        <w:t xml:space="preserve"> </w:t>
      </w:r>
      <w:proofErr w:type="spellStart"/>
      <w:r>
        <w:rPr>
          <w:lang w:val="sq-AL"/>
        </w:rPr>
        <w:t>rights</w:t>
      </w:r>
      <w:proofErr w:type="spellEnd"/>
      <w:r>
        <w:rPr>
          <w:lang w:val="sq-AL"/>
        </w:rPr>
        <w:t xml:space="preserve"> (</w:t>
      </w:r>
      <w:proofErr w:type="spellStart"/>
      <w:r>
        <w:rPr>
          <w:lang w:val="sq-AL"/>
        </w:rPr>
        <w:t>Experience</w:t>
      </w:r>
      <w:proofErr w:type="spellEnd"/>
      <w:r>
        <w:rPr>
          <w:lang w:val="sq-AL"/>
        </w:rPr>
        <w:t xml:space="preserve"> in </w:t>
      </w:r>
      <w:proofErr w:type="spellStart"/>
      <w:r>
        <w:rPr>
          <w:lang w:val="sq-AL"/>
        </w:rPr>
        <w:t>working</w:t>
      </w:r>
      <w:proofErr w:type="spellEnd"/>
      <w:r>
        <w:rPr>
          <w:lang w:val="sq-AL"/>
        </w:rPr>
        <w:t xml:space="preserve"> in the </w:t>
      </w:r>
      <w:proofErr w:type="spellStart"/>
      <w:r>
        <w:rPr>
          <w:lang w:val="sq-AL"/>
        </w:rPr>
        <w:t>field</w:t>
      </w:r>
      <w:proofErr w:type="spellEnd"/>
      <w:r>
        <w:rPr>
          <w:lang w:val="sq-AL"/>
        </w:rPr>
        <w:t xml:space="preserve"> </w:t>
      </w:r>
      <w:proofErr w:type="spellStart"/>
      <w:r>
        <w:rPr>
          <w:lang w:val="sq-AL"/>
        </w:rPr>
        <w:t>of</w:t>
      </w:r>
      <w:proofErr w:type="spellEnd"/>
      <w:r>
        <w:rPr>
          <w:lang w:val="sq-AL"/>
        </w:rPr>
        <w:t xml:space="preserve"> </w:t>
      </w:r>
      <w:proofErr w:type="spellStart"/>
      <w:r>
        <w:rPr>
          <w:lang w:val="sq-AL"/>
        </w:rPr>
        <w:t>child</w:t>
      </w:r>
      <w:proofErr w:type="spellEnd"/>
      <w:r>
        <w:rPr>
          <w:lang w:val="sq-AL"/>
        </w:rPr>
        <w:t xml:space="preserve"> </w:t>
      </w:r>
      <w:proofErr w:type="spellStart"/>
      <w:r>
        <w:rPr>
          <w:lang w:val="sq-AL"/>
        </w:rPr>
        <w:t>rights</w:t>
      </w:r>
      <w:proofErr w:type="spellEnd"/>
      <w:r>
        <w:rPr>
          <w:lang w:val="sq-AL"/>
        </w:rPr>
        <w:t xml:space="preserve"> </w:t>
      </w:r>
      <w:proofErr w:type="spellStart"/>
      <w:r>
        <w:rPr>
          <w:lang w:val="sq-AL"/>
        </w:rPr>
        <w:t>would</w:t>
      </w:r>
      <w:proofErr w:type="spellEnd"/>
      <w:r>
        <w:rPr>
          <w:lang w:val="sq-AL"/>
        </w:rPr>
        <w:t xml:space="preserve"> be an </w:t>
      </w:r>
      <w:proofErr w:type="spellStart"/>
      <w:r>
        <w:rPr>
          <w:lang w:val="sq-AL"/>
        </w:rPr>
        <w:t>asset</w:t>
      </w:r>
      <w:proofErr w:type="spellEnd"/>
      <w:r>
        <w:rPr>
          <w:lang w:val="sq-AL"/>
        </w:rPr>
        <w:t>);</w:t>
      </w:r>
    </w:p>
    <w:p w14:paraId="39E49F50" w14:textId="46863439" w:rsidR="00D018E7" w:rsidRDefault="00D018E7" w:rsidP="00E91FF1">
      <w:pPr>
        <w:pStyle w:val="Paragrafiilists"/>
        <w:numPr>
          <w:ilvl w:val="0"/>
          <w:numId w:val="10"/>
        </w:numPr>
        <w:pBdr>
          <w:top w:val="nil"/>
          <w:left w:val="nil"/>
          <w:bottom w:val="nil"/>
          <w:right w:val="nil"/>
          <w:between w:val="nil"/>
        </w:pBdr>
        <w:jc w:val="both"/>
        <w:rPr>
          <w:bCs/>
          <w:color w:val="000000"/>
        </w:rPr>
      </w:pPr>
      <w:proofErr w:type="spellStart"/>
      <w:r w:rsidRPr="00D018E7">
        <w:rPr>
          <w:bCs/>
          <w:color w:val="000000"/>
          <w:lang w:val="sq-AL"/>
        </w:rPr>
        <w:t>Sound</w:t>
      </w:r>
      <w:proofErr w:type="spellEnd"/>
      <w:r w:rsidRPr="00D018E7">
        <w:rPr>
          <w:bCs/>
          <w:color w:val="000000"/>
          <w:lang w:val="sq-AL"/>
        </w:rPr>
        <w:t xml:space="preserve"> </w:t>
      </w:r>
      <w:proofErr w:type="spellStart"/>
      <w:r w:rsidRPr="00D018E7">
        <w:rPr>
          <w:bCs/>
          <w:color w:val="000000"/>
          <w:lang w:val="sq-AL"/>
        </w:rPr>
        <w:t>knowledge</w:t>
      </w:r>
      <w:proofErr w:type="spellEnd"/>
      <w:r w:rsidRPr="00D018E7">
        <w:rPr>
          <w:bCs/>
          <w:color w:val="000000"/>
          <w:lang w:val="sq-AL"/>
        </w:rPr>
        <w:t xml:space="preserve"> </w:t>
      </w:r>
      <w:proofErr w:type="spellStart"/>
      <w:r w:rsidRPr="00D018E7">
        <w:rPr>
          <w:bCs/>
          <w:color w:val="000000"/>
          <w:lang w:val="sq-AL"/>
        </w:rPr>
        <w:t>of</w:t>
      </w:r>
      <w:proofErr w:type="spellEnd"/>
      <w:r w:rsidRPr="00D018E7">
        <w:rPr>
          <w:bCs/>
          <w:color w:val="000000"/>
          <w:lang w:val="sq-AL"/>
        </w:rPr>
        <w:t xml:space="preserve"> </w:t>
      </w:r>
      <w:proofErr w:type="spellStart"/>
      <w:r w:rsidRPr="00D018E7">
        <w:rPr>
          <w:bCs/>
          <w:color w:val="000000"/>
          <w:lang w:val="sq-AL"/>
        </w:rPr>
        <w:t>international</w:t>
      </w:r>
      <w:proofErr w:type="spellEnd"/>
      <w:r w:rsidRPr="00D018E7">
        <w:rPr>
          <w:bCs/>
          <w:color w:val="000000"/>
          <w:lang w:val="sq-AL"/>
        </w:rPr>
        <w:t xml:space="preserve"> </w:t>
      </w:r>
      <w:proofErr w:type="spellStart"/>
      <w:r w:rsidRPr="00D018E7">
        <w:rPr>
          <w:bCs/>
          <w:color w:val="000000"/>
          <w:lang w:val="sq-AL"/>
        </w:rPr>
        <w:t>standards</w:t>
      </w:r>
      <w:proofErr w:type="spellEnd"/>
      <w:r w:rsidRPr="00D018E7">
        <w:rPr>
          <w:bCs/>
          <w:color w:val="000000"/>
          <w:lang w:val="sq-AL"/>
        </w:rPr>
        <w:t xml:space="preserve"> </w:t>
      </w:r>
      <w:proofErr w:type="spellStart"/>
      <w:r w:rsidRPr="00D018E7">
        <w:rPr>
          <w:bCs/>
          <w:color w:val="000000"/>
          <w:lang w:val="sq-AL"/>
        </w:rPr>
        <w:t>on</w:t>
      </w:r>
      <w:proofErr w:type="spellEnd"/>
      <w:r w:rsidRPr="00D018E7">
        <w:rPr>
          <w:bCs/>
          <w:color w:val="000000"/>
          <w:lang w:val="sq-AL"/>
        </w:rPr>
        <w:t xml:space="preserve"> </w:t>
      </w:r>
      <w:proofErr w:type="spellStart"/>
      <w:r w:rsidRPr="00D018E7">
        <w:rPr>
          <w:bCs/>
          <w:color w:val="000000"/>
          <w:lang w:val="sq-AL"/>
        </w:rPr>
        <w:t>child</w:t>
      </w:r>
      <w:proofErr w:type="spellEnd"/>
      <w:r w:rsidRPr="00D018E7">
        <w:rPr>
          <w:bCs/>
          <w:color w:val="000000"/>
          <w:lang w:val="sq-AL"/>
        </w:rPr>
        <w:t xml:space="preserve"> </w:t>
      </w:r>
      <w:proofErr w:type="spellStart"/>
      <w:r w:rsidRPr="00D018E7">
        <w:rPr>
          <w:bCs/>
          <w:color w:val="000000"/>
          <w:lang w:val="sq-AL"/>
        </w:rPr>
        <w:t>rights</w:t>
      </w:r>
      <w:proofErr w:type="spellEnd"/>
      <w:r>
        <w:rPr>
          <w:bCs/>
          <w:color w:val="000000"/>
          <w:lang w:val="sq-AL"/>
        </w:rPr>
        <w:t>.</w:t>
      </w:r>
    </w:p>
    <w:p w14:paraId="6DD62132" w14:textId="06B5959B" w:rsidR="00E91FF1" w:rsidRPr="00E91FF1" w:rsidRDefault="00E91FF1" w:rsidP="00E91FF1">
      <w:pPr>
        <w:pStyle w:val="Paragrafiilists"/>
        <w:numPr>
          <w:ilvl w:val="0"/>
          <w:numId w:val="10"/>
        </w:numPr>
        <w:pBdr>
          <w:top w:val="nil"/>
          <w:left w:val="nil"/>
          <w:bottom w:val="nil"/>
          <w:right w:val="nil"/>
          <w:between w:val="nil"/>
        </w:pBdr>
        <w:jc w:val="both"/>
        <w:rPr>
          <w:bCs/>
          <w:color w:val="000000"/>
        </w:rPr>
      </w:pPr>
      <w:r w:rsidRPr="00E91FF1">
        <w:rPr>
          <w:bCs/>
          <w:color w:val="000000"/>
        </w:rPr>
        <w:t xml:space="preserve"> </w:t>
      </w:r>
      <w:r w:rsidR="00D018E7">
        <w:rPr>
          <w:bCs/>
          <w:color w:val="000000"/>
        </w:rPr>
        <w:t>D</w:t>
      </w:r>
      <w:r w:rsidRPr="00E91FF1">
        <w:rPr>
          <w:bCs/>
          <w:color w:val="000000"/>
        </w:rPr>
        <w:t xml:space="preserve">eep </w:t>
      </w:r>
      <w:r w:rsidR="00D018E7">
        <w:rPr>
          <w:bCs/>
          <w:color w:val="000000"/>
        </w:rPr>
        <w:t xml:space="preserve">knowledge and </w:t>
      </w:r>
      <w:r w:rsidRPr="00E91FF1">
        <w:rPr>
          <w:bCs/>
          <w:color w:val="000000"/>
        </w:rPr>
        <w:t>understanding of gender issues, including gender stereotypes, gender-based discrimination, and intersectionality, is essential for recognizing how gender impacts children's participation in civic spaces.</w:t>
      </w:r>
    </w:p>
    <w:p w14:paraId="05520D59" w14:textId="77777777" w:rsidR="00E91FF1" w:rsidRPr="00B55814" w:rsidRDefault="00E91FF1" w:rsidP="00E91FF1">
      <w:pPr>
        <w:pStyle w:val="Paragrafiilists"/>
        <w:numPr>
          <w:ilvl w:val="0"/>
          <w:numId w:val="8"/>
        </w:numPr>
        <w:spacing w:line="240" w:lineRule="auto"/>
        <w:ind w:left="714" w:hanging="357"/>
        <w:jc w:val="both"/>
        <w:rPr>
          <w:lang w:val="sq-AL"/>
        </w:rPr>
      </w:pPr>
      <w:proofErr w:type="spellStart"/>
      <w:r w:rsidRPr="003D291B">
        <w:rPr>
          <w:lang w:val="sq-AL"/>
        </w:rPr>
        <w:t>Strong</w:t>
      </w:r>
      <w:proofErr w:type="spellEnd"/>
      <w:r w:rsidRPr="003D291B">
        <w:rPr>
          <w:lang w:val="sq-AL"/>
        </w:rPr>
        <w:t xml:space="preserve"> </w:t>
      </w:r>
      <w:proofErr w:type="spellStart"/>
      <w:r w:rsidRPr="003D291B">
        <w:rPr>
          <w:lang w:val="sq-AL"/>
        </w:rPr>
        <w:t>organizational</w:t>
      </w:r>
      <w:proofErr w:type="spellEnd"/>
      <w:r w:rsidRPr="003D291B">
        <w:rPr>
          <w:lang w:val="sq-AL"/>
        </w:rPr>
        <w:t xml:space="preserve"> </w:t>
      </w:r>
      <w:proofErr w:type="spellStart"/>
      <w:r w:rsidRPr="003D291B">
        <w:rPr>
          <w:lang w:val="sq-AL"/>
        </w:rPr>
        <w:t>skills</w:t>
      </w:r>
      <w:proofErr w:type="spellEnd"/>
      <w:r w:rsidRPr="003D291B">
        <w:rPr>
          <w:lang w:val="sq-AL"/>
        </w:rPr>
        <w:t xml:space="preserve">, </w:t>
      </w:r>
      <w:proofErr w:type="spellStart"/>
      <w:r w:rsidRPr="003D291B">
        <w:rPr>
          <w:lang w:val="sq-AL"/>
        </w:rPr>
        <w:t>with</w:t>
      </w:r>
      <w:proofErr w:type="spellEnd"/>
      <w:r w:rsidRPr="003D291B">
        <w:rPr>
          <w:lang w:val="sq-AL"/>
        </w:rPr>
        <w:t xml:space="preserve"> </w:t>
      </w:r>
      <w:proofErr w:type="spellStart"/>
      <w:r w:rsidRPr="003D291B">
        <w:rPr>
          <w:lang w:val="sq-AL"/>
        </w:rPr>
        <w:t>ability</w:t>
      </w:r>
      <w:proofErr w:type="spellEnd"/>
      <w:r w:rsidRPr="003D291B">
        <w:rPr>
          <w:lang w:val="sq-AL"/>
        </w:rPr>
        <w:t xml:space="preserve"> to </w:t>
      </w:r>
      <w:proofErr w:type="spellStart"/>
      <w:r w:rsidRPr="003D291B">
        <w:rPr>
          <w:lang w:val="sq-AL"/>
        </w:rPr>
        <w:t>prioritize</w:t>
      </w:r>
      <w:proofErr w:type="spellEnd"/>
      <w:r w:rsidRPr="003D291B">
        <w:rPr>
          <w:lang w:val="sq-AL"/>
        </w:rPr>
        <w:t xml:space="preserve">, </w:t>
      </w:r>
      <w:proofErr w:type="spellStart"/>
      <w:r w:rsidRPr="003D291B">
        <w:rPr>
          <w:lang w:val="sq-AL"/>
        </w:rPr>
        <w:t>deal</w:t>
      </w:r>
      <w:proofErr w:type="spellEnd"/>
      <w:r w:rsidRPr="003D291B">
        <w:rPr>
          <w:lang w:val="sq-AL"/>
        </w:rPr>
        <w:t xml:space="preserve"> </w:t>
      </w:r>
      <w:proofErr w:type="spellStart"/>
      <w:r w:rsidRPr="003D291B">
        <w:rPr>
          <w:lang w:val="sq-AL"/>
        </w:rPr>
        <w:t>with</w:t>
      </w:r>
      <w:proofErr w:type="spellEnd"/>
      <w:r w:rsidRPr="003D291B">
        <w:rPr>
          <w:lang w:val="sq-AL"/>
        </w:rPr>
        <w:t xml:space="preserve"> </w:t>
      </w:r>
      <w:proofErr w:type="spellStart"/>
      <w:r w:rsidRPr="003D291B">
        <w:rPr>
          <w:lang w:val="sq-AL"/>
        </w:rPr>
        <w:t>frequent</w:t>
      </w:r>
      <w:proofErr w:type="spellEnd"/>
      <w:r w:rsidRPr="003D291B">
        <w:rPr>
          <w:lang w:val="sq-AL"/>
        </w:rPr>
        <w:t xml:space="preserve"> </w:t>
      </w:r>
      <w:proofErr w:type="spellStart"/>
      <w:r w:rsidRPr="003D291B">
        <w:rPr>
          <w:lang w:val="sq-AL"/>
        </w:rPr>
        <w:t>and</w:t>
      </w:r>
      <w:proofErr w:type="spellEnd"/>
      <w:r w:rsidRPr="003D291B">
        <w:rPr>
          <w:lang w:val="sq-AL"/>
        </w:rPr>
        <w:t xml:space="preserve"> </w:t>
      </w:r>
      <w:proofErr w:type="spellStart"/>
      <w:r w:rsidRPr="003D291B">
        <w:rPr>
          <w:lang w:val="sq-AL"/>
        </w:rPr>
        <w:t>unexpected</w:t>
      </w:r>
      <w:proofErr w:type="spellEnd"/>
      <w:r w:rsidRPr="003D291B">
        <w:rPr>
          <w:lang w:val="sq-AL"/>
        </w:rPr>
        <w:t xml:space="preserve"> </w:t>
      </w:r>
      <w:proofErr w:type="spellStart"/>
      <w:r w:rsidRPr="003D291B">
        <w:rPr>
          <w:lang w:val="sq-AL"/>
        </w:rPr>
        <w:t>changes</w:t>
      </w:r>
      <w:proofErr w:type="spellEnd"/>
      <w:r w:rsidRPr="003D291B">
        <w:rPr>
          <w:lang w:val="sq-AL"/>
        </w:rPr>
        <w:t xml:space="preserve">, </w:t>
      </w:r>
      <w:proofErr w:type="spellStart"/>
      <w:r w:rsidRPr="003D291B">
        <w:rPr>
          <w:lang w:val="sq-AL"/>
        </w:rPr>
        <w:t>and</w:t>
      </w:r>
      <w:proofErr w:type="spellEnd"/>
      <w:r w:rsidRPr="003D291B">
        <w:rPr>
          <w:lang w:val="sq-AL"/>
        </w:rPr>
        <w:t xml:space="preserve"> </w:t>
      </w:r>
      <w:proofErr w:type="spellStart"/>
      <w:r w:rsidRPr="003D291B">
        <w:rPr>
          <w:lang w:val="sq-AL"/>
        </w:rPr>
        <w:t>work</w:t>
      </w:r>
      <w:proofErr w:type="spellEnd"/>
      <w:r w:rsidRPr="003D291B">
        <w:rPr>
          <w:lang w:val="sq-AL"/>
        </w:rPr>
        <w:t xml:space="preserve"> </w:t>
      </w:r>
      <w:proofErr w:type="spellStart"/>
      <w:r w:rsidRPr="003D291B">
        <w:rPr>
          <w:lang w:val="sq-AL"/>
        </w:rPr>
        <w:t>within</w:t>
      </w:r>
      <w:proofErr w:type="spellEnd"/>
      <w:r w:rsidRPr="003D291B">
        <w:rPr>
          <w:lang w:val="sq-AL"/>
        </w:rPr>
        <w:t xml:space="preserve"> </w:t>
      </w:r>
      <w:proofErr w:type="spellStart"/>
      <w:r w:rsidRPr="003D291B">
        <w:rPr>
          <w:lang w:val="sq-AL"/>
        </w:rPr>
        <w:t>tight</w:t>
      </w:r>
      <w:proofErr w:type="spellEnd"/>
      <w:r w:rsidRPr="003D291B">
        <w:rPr>
          <w:lang w:val="sq-AL"/>
        </w:rPr>
        <w:t xml:space="preserve"> </w:t>
      </w:r>
      <w:proofErr w:type="spellStart"/>
      <w:r w:rsidRPr="003D291B">
        <w:rPr>
          <w:lang w:val="sq-AL"/>
        </w:rPr>
        <w:t>timeframes</w:t>
      </w:r>
      <w:proofErr w:type="spellEnd"/>
      <w:r w:rsidRPr="003D291B">
        <w:rPr>
          <w:lang w:val="sq-AL"/>
        </w:rPr>
        <w:t>;</w:t>
      </w:r>
    </w:p>
    <w:p w14:paraId="37D6D338" w14:textId="77777777" w:rsidR="00E91FF1" w:rsidRPr="00B55814" w:rsidRDefault="00E91FF1" w:rsidP="00E91FF1">
      <w:pPr>
        <w:pStyle w:val="Paragrafiilists"/>
        <w:numPr>
          <w:ilvl w:val="0"/>
          <w:numId w:val="8"/>
        </w:numPr>
        <w:spacing w:line="240" w:lineRule="auto"/>
        <w:ind w:left="714" w:hanging="357"/>
        <w:jc w:val="both"/>
        <w:rPr>
          <w:lang w:val="sq-AL"/>
        </w:rPr>
      </w:pPr>
      <w:r>
        <w:t xml:space="preserve">Strong oral and written communication skills; ability to present and facilitate sessions and content in plain </w:t>
      </w:r>
      <w:proofErr w:type="gramStart"/>
      <w:r>
        <w:t>language;</w:t>
      </w:r>
      <w:proofErr w:type="gramEnd"/>
    </w:p>
    <w:p w14:paraId="4771D48C" w14:textId="77777777" w:rsidR="00E91FF1" w:rsidRPr="00772A17" w:rsidRDefault="00E91FF1" w:rsidP="00E91FF1">
      <w:pPr>
        <w:pStyle w:val="Paragrafiilists"/>
        <w:numPr>
          <w:ilvl w:val="0"/>
          <w:numId w:val="8"/>
        </w:numPr>
        <w:spacing w:line="240" w:lineRule="auto"/>
        <w:ind w:left="714" w:hanging="357"/>
        <w:jc w:val="both"/>
        <w:rPr>
          <w:lang w:val="sq-AL"/>
        </w:rPr>
      </w:pPr>
      <w:r>
        <w:t>Highest personal integrity and ethical standards, with demonstrated ability to handle confidential matters in a discreet and respectful manner.</w:t>
      </w:r>
    </w:p>
    <w:p w14:paraId="6DBA2326" w14:textId="74F3EA74" w:rsidR="007278C6" w:rsidRDefault="007278C6" w:rsidP="00D018E7">
      <w:pPr>
        <w:ind w:left="720"/>
        <w:jc w:val="both"/>
      </w:pPr>
    </w:p>
    <w:p w14:paraId="18E3493D" w14:textId="77777777" w:rsidR="007278C6" w:rsidRDefault="00000000">
      <w:pPr>
        <w:numPr>
          <w:ilvl w:val="0"/>
          <w:numId w:val="6"/>
        </w:numPr>
        <w:pBdr>
          <w:top w:val="nil"/>
          <w:left w:val="nil"/>
          <w:bottom w:val="nil"/>
          <w:right w:val="nil"/>
          <w:between w:val="nil"/>
        </w:pBdr>
        <w:jc w:val="both"/>
        <w:rPr>
          <w:b/>
          <w:color w:val="000000"/>
        </w:rPr>
      </w:pPr>
      <w:r>
        <w:rPr>
          <w:b/>
          <w:color w:val="000000"/>
        </w:rPr>
        <w:t>Timeframe</w:t>
      </w:r>
    </w:p>
    <w:p w14:paraId="13FAC0EE" w14:textId="06CC9CEC" w:rsidR="00D018E7" w:rsidRDefault="00D018E7" w:rsidP="00D018E7">
      <w:pPr>
        <w:jc w:val="both"/>
      </w:pPr>
      <w:r w:rsidRPr="00A759A6">
        <w:t xml:space="preserve">The contract of the assignment should be for </w:t>
      </w:r>
      <w:r>
        <w:t xml:space="preserve">approximately </w:t>
      </w:r>
      <w:r w:rsidR="006732F6">
        <w:rPr>
          <w:b/>
        </w:rPr>
        <w:t>11</w:t>
      </w:r>
      <w:r w:rsidRPr="00D018E7">
        <w:rPr>
          <w:b/>
        </w:rPr>
        <w:t xml:space="preserve"> working days</w:t>
      </w:r>
      <w:r w:rsidRPr="00A759A6">
        <w:t xml:space="preserve"> within the timeframe of </w:t>
      </w:r>
      <w:r>
        <w:t>1</w:t>
      </w:r>
      <w:r w:rsidRPr="00A759A6">
        <w:t xml:space="preserve"> month, preferabl</w:t>
      </w:r>
      <w:r>
        <w:t>y</w:t>
      </w:r>
      <w:r w:rsidRPr="00A759A6">
        <w:t xml:space="preserve"> throughout the period starting from the </w:t>
      </w:r>
      <w:r>
        <w:t>25</w:t>
      </w:r>
      <w:r w:rsidRPr="00A759A6">
        <w:t xml:space="preserve"> of </w:t>
      </w:r>
      <w:r>
        <w:t>September</w:t>
      </w:r>
      <w:r w:rsidRPr="00A41289">
        <w:t xml:space="preserve"> </w:t>
      </w:r>
      <w:r>
        <w:t>2023.</w:t>
      </w:r>
    </w:p>
    <w:p w14:paraId="2AD9E5CB" w14:textId="77777777" w:rsidR="00D018E7" w:rsidRDefault="00000000">
      <w:pPr>
        <w:ind w:left="714"/>
        <w:jc w:val="both"/>
        <w:rPr>
          <w:i/>
          <w:u w:val="single"/>
        </w:rPr>
      </w:pPr>
      <w:r>
        <w:rPr>
          <w:i/>
          <w:u w:val="single"/>
        </w:rPr>
        <w:t xml:space="preserve">Tentative timeframe for duties and responsibilities: </w:t>
      </w:r>
    </w:p>
    <w:p w14:paraId="02C9F7AD" w14:textId="6BF18074" w:rsidR="007278C6" w:rsidRDefault="00000000">
      <w:pPr>
        <w:ind w:left="714"/>
        <w:jc w:val="both"/>
        <w:rPr>
          <w:i/>
          <w:u w:val="single"/>
        </w:rPr>
      </w:pPr>
      <w:r>
        <w:tab/>
      </w:r>
    </w:p>
    <w:tbl>
      <w:tblPr>
        <w:tblStyle w:val="Rrjetaetabels"/>
        <w:tblW w:w="0" w:type="auto"/>
        <w:tblInd w:w="714" w:type="dxa"/>
        <w:tblLook w:val="04A0" w:firstRow="1" w:lastRow="0" w:firstColumn="1" w:lastColumn="0" w:noHBand="0" w:noVBand="1"/>
      </w:tblPr>
      <w:tblGrid>
        <w:gridCol w:w="6227"/>
        <w:gridCol w:w="2075"/>
      </w:tblGrid>
      <w:tr w:rsidR="00D018E7" w14:paraId="06847BA1" w14:textId="77777777" w:rsidTr="00CF25C8">
        <w:tc>
          <w:tcPr>
            <w:tcW w:w="6227" w:type="dxa"/>
          </w:tcPr>
          <w:p w14:paraId="6FF9A273" w14:textId="77777777" w:rsidR="00D018E7" w:rsidRPr="0014573B" w:rsidRDefault="00D018E7" w:rsidP="00CF25C8">
            <w:pPr>
              <w:tabs>
                <w:tab w:val="left" w:pos="1032"/>
              </w:tabs>
            </w:pPr>
            <w:r w:rsidRPr="00D9641C">
              <w:rPr>
                <w:b/>
                <w:bCs/>
              </w:rPr>
              <w:t>Task:</w:t>
            </w:r>
          </w:p>
        </w:tc>
        <w:tc>
          <w:tcPr>
            <w:tcW w:w="2075" w:type="dxa"/>
          </w:tcPr>
          <w:p w14:paraId="56DA0F29" w14:textId="77777777" w:rsidR="00D018E7" w:rsidRDefault="00D018E7" w:rsidP="00CF25C8">
            <w:pPr>
              <w:jc w:val="both"/>
            </w:pPr>
            <w:r w:rsidRPr="00D9641C">
              <w:rPr>
                <w:b/>
                <w:bCs/>
              </w:rPr>
              <w:t>Working days:</w:t>
            </w:r>
          </w:p>
        </w:tc>
      </w:tr>
      <w:tr w:rsidR="00D018E7" w14:paraId="30EBAF0A" w14:textId="77777777" w:rsidTr="00CF25C8">
        <w:tc>
          <w:tcPr>
            <w:tcW w:w="6227" w:type="dxa"/>
          </w:tcPr>
          <w:p w14:paraId="238779E6" w14:textId="309EDB72" w:rsidR="00D018E7" w:rsidRDefault="00D018E7" w:rsidP="00CF25C8">
            <w:pPr>
              <w:jc w:val="both"/>
            </w:pPr>
            <w:r>
              <w:t xml:space="preserve">Develop </w:t>
            </w:r>
            <w:proofErr w:type="spellStart"/>
            <w:proofErr w:type="gramStart"/>
            <w:r>
              <w:t>a</w:t>
            </w:r>
            <w:proofErr w:type="spellEnd"/>
            <w:proofErr w:type="gramEnd"/>
            <w:r>
              <w:t xml:space="preserve"> a</w:t>
            </w:r>
            <w:r w:rsidRPr="00D018E7">
              <w:t xml:space="preserve">ssessment </w:t>
            </w:r>
            <w:r>
              <w:t xml:space="preserve">report </w:t>
            </w:r>
            <w:r w:rsidRPr="00D018E7">
              <w:t xml:space="preserve">of limitations of </w:t>
            </w:r>
            <w:proofErr w:type="spellStart"/>
            <w:r w:rsidRPr="00D018E7">
              <w:t>childrens'</w:t>
            </w:r>
            <w:proofErr w:type="spellEnd"/>
            <w:r w:rsidRPr="00D018E7">
              <w:t xml:space="preserve"> Civic Space in terms of gender within School Councils in five targeted municipalities.</w:t>
            </w:r>
          </w:p>
        </w:tc>
        <w:tc>
          <w:tcPr>
            <w:tcW w:w="2075" w:type="dxa"/>
          </w:tcPr>
          <w:p w14:paraId="1F5C3F0E" w14:textId="1BC2A9A3" w:rsidR="00D018E7" w:rsidRDefault="00D018E7" w:rsidP="00CF25C8">
            <w:pPr>
              <w:jc w:val="both"/>
            </w:pPr>
            <w:r>
              <w:t xml:space="preserve">8 </w:t>
            </w:r>
            <w:proofErr w:type="gramStart"/>
            <w:r>
              <w:t>day</w:t>
            </w:r>
            <w:proofErr w:type="gramEnd"/>
          </w:p>
        </w:tc>
      </w:tr>
      <w:tr w:rsidR="00D018E7" w14:paraId="50EA46DD" w14:textId="77777777" w:rsidTr="00CF25C8">
        <w:tc>
          <w:tcPr>
            <w:tcW w:w="6227" w:type="dxa"/>
          </w:tcPr>
          <w:p w14:paraId="630829A0" w14:textId="0DF6AFAB" w:rsidR="00D018E7" w:rsidRPr="00DE3785" w:rsidRDefault="00D018E7" w:rsidP="00DE3785">
            <w:pPr>
              <w:rPr>
                <w:rFonts w:ascii="Times New Roman" w:hAnsi="Times New Roman" w:cs="Times New Roman"/>
                <w:color w:val="333333"/>
                <w:sz w:val="20"/>
                <w:szCs w:val="20"/>
              </w:rPr>
            </w:pPr>
            <w:proofErr w:type="gramStart"/>
            <w:r>
              <w:t>D</w:t>
            </w:r>
            <w:r w:rsidRPr="003A3436">
              <w:t xml:space="preserve">evelop </w:t>
            </w:r>
            <w:r>
              <w:t xml:space="preserve"> and</w:t>
            </w:r>
            <w:proofErr w:type="gramEnd"/>
            <w:r>
              <w:t xml:space="preserve"> submit the</w:t>
            </w:r>
            <w:r w:rsidRPr="003A3436">
              <w:t xml:space="preserve"> gender equality guide</w:t>
            </w:r>
          </w:p>
        </w:tc>
        <w:tc>
          <w:tcPr>
            <w:tcW w:w="2075" w:type="dxa"/>
          </w:tcPr>
          <w:p w14:paraId="4B31CF4B" w14:textId="7938AAA0" w:rsidR="00D018E7" w:rsidRPr="00D9641C" w:rsidRDefault="00DE3785" w:rsidP="00D018E7">
            <w:pPr>
              <w:rPr>
                <w:rFonts w:ascii="Times New Roman" w:hAnsi="Times New Roman" w:cs="Times New Roman"/>
              </w:rPr>
            </w:pPr>
            <w:r>
              <w:t>3</w:t>
            </w:r>
            <w:r w:rsidR="00D018E7" w:rsidRPr="00632CF4">
              <w:t xml:space="preserve"> </w:t>
            </w:r>
            <w:proofErr w:type="gramStart"/>
            <w:r w:rsidR="00D018E7" w:rsidRPr="00632CF4">
              <w:t>day</w:t>
            </w:r>
            <w:proofErr w:type="gramEnd"/>
          </w:p>
        </w:tc>
      </w:tr>
    </w:tbl>
    <w:p w14:paraId="4B647315" w14:textId="77777777" w:rsidR="007278C6" w:rsidRDefault="007278C6">
      <w:pPr>
        <w:jc w:val="both"/>
      </w:pPr>
    </w:p>
    <w:p w14:paraId="679FC1E5" w14:textId="77777777" w:rsidR="007278C6" w:rsidRDefault="00000000">
      <w:pPr>
        <w:numPr>
          <w:ilvl w:val="0"/>
          <w:numId w:val="7"/>
        </w:numPr>
        <w:pBdr>
          <w:top w:val="nil"/>
          <w:left w:val="nil"/>
          <w:bottom w:val="nil"/>
          <w:right w:val="nil"/>
          <w:between w:val="nil"/>
        </w:pBdr>
        <w:jc w:val="both"/>
        <w:rPr>
          <w:b/>
          <w:color w:val="000000"/>
        </w:rPr>
      </w:pPr>
      <w:r>
        <w:rPr>
          <w:b/>
          <w:color w:val="000000"/>
        </w:rPr>
        <w:t>APPLICATION PROCEDURE</w:t>
      </w:r>
    </w:p>
    <w:p w14:paraId="76DE6327" w14:textId="77777777" w:rsidR="007278C6" w:rsidRDefault="007278C6"/>
    <w:p w14:paraId="4AE3A28D" w14:textId="7AA68140" w:rsidR="003761E7" w:rsidRDefault="003761E7" w:rsidP="003761E7">
      <w:pPr>
        <w:rPr>
          <w:lang w:val="sq-AL"/>
        </w:rPr>
      </w:pPr>
      <w:proofErr w:type="spellStart"/>
      <w:r>
        <w:rPr>
          <w:lang w:val="sq-AL"/>
        </w:rPr>
        <w:t>Applications</w:t>
      </w:r>
      <w:proofErr w:type="spellEnd"/>
      <w:r>
        <w:rPr>
          <w:lang w:val="sq-AL"/>
        </w:rPr>
        <w:t xml:space="preserve"> </w:t>
      </w:r>
      <w:proofErr w:type="spellStart"/>
      <w:r>
        <w:rPr>
          <w:lang w:val="sq-AL"/>
        </w:rPr>
        <w:t>should</w:t>
      </w:r>
      <w:proofErr w:type="spellEnd"/>
      <w:r>
        <w:rPr>
          <w:lang w:val="sq-AL"/>
        </w:rPr>
        <w:t xml:space="preserve"> be </w:t>
      </w:r>
      <w:proofErr w:type="spellStart"/>
      <w:r>
        <w:rPr>
          <w:lang w:val="sq-AL"/>
        </w:rPr>
        <w:t>submitted</w:t>
      </w:r>
      <w:proofErr w:type="spellEnd"/>
      <w:r>
        <w:rPr>
          <w:lang w:val="sq-AL"/>
        </w:rPr>
        <w:t xml:space="preserve"> by </w:t>
      </w:r>
      <w:proofErr w:type="spellStart"/>
      <w:r>
        <w:rPr>
          <w:lang w:val="sq-AL"/>
        </w:rPr>
        <w:t>including</w:t>
      </w:r>
      <w:proofErr w:type="spellEnd"/>
      <w:r>
        <w:rPr>
          <w:lang w:val="sq-AL"/>
        </w:rPr>
        <w:t xml:space="preserve"> the </w:t>
      </w:r>
      <w:proofErr w:type="spellStart"/>
      <w:r>
        <w:rPr>
          <w:lang w:val="sq-AL"/>
        </w:rPr>
        <w:t>documents</w:t>
      </w:r>
      <w:proofErr w:type="spellEnd"/>
      <w:r>
        <w:rPr>
          <w:lang w:val="sq-AL"/>
        </w:rPr>
        <w:t xml:space="preserve"> </w:t>
      </w:r>
      <w:proofErr w:type="spellStart"/>
      <w:r>
        <w:rPr>
          <w:lang w:val="sq-AL"/>
        </w:rPr>
        <w:t>listed</w:t>
      </w:r>
      <w:proofErr w:type="spellEnd"/>
      <w:r>
        <w:rPr>
          <w:lang w:val="sq-AL"/>
        </w:rPr>
        <w:t xml:space="preserve"> </w:t>
      </w:r>
      <w:proofErr w:type="spellStart"/>
      <w:r>
        <w:rPr>
          <w:lang w:val="sq-AL"/>
        </w:rPr>
        <w:t>below</w:t>
      </w:r>
      <w:proofErr w:type="spellEnd"/>
      <w:r>
        <w:rPr>
          <w:lang w:val="sq-AL"/>
        </w:rPr>
        <w:t>:</w:t>
      </w:r>
    </w:p>
    <w:p w14:paraId="19DFCB66" w14:textId="77777777" w:rsidR="003761E7" w:rsidRDefault="003761E7" w:rsidP="003761E7">
      <w:pPr>
        <w:pStyle w:val="Paragrafiilists"/>
        <w:numPr>
          <w:ilvl w:val="0"/>
          <w:numId w:val="11"/>
        </w:numPr>
        <w:rPr>
          <w:lang w:val="sq-AL"/>
        </w:rPr>
      </w:pPr>
      <w:r>
        <w:rPr>
          <w:lang w:val="sq-AL"/>
        </w:rPr>
        <w:t xml:space="preserve">CV </w:t>
      </w:r>
    </w:p>
    <w:p w14:paraId="398AC92B" w14:textId="77777777" w:rsidR="003761E7" w:rsidRDefault="003761E7" w:rsidP="003761E7">
      <w:pPr>
        <w:pStyle w:val="Paragrafiilists"/>
        <w:numPr>
          <w:ilvl w:val="0"/>
          <w:numId w:val="11"/>
        </w:numPr>
        <w:rPr>
          <w:lang w:val="sq-AL"/>
        </w:rPr>
      </w:pPr>
      <w:proofErr w:type="spellStart"/>
      <w:r>
        <w:rPr>
          <w:lang w:val="sq-AL"/>
        </w:rPr>
        <w:t>Motivation</w:t>
      </w:r>
      <w:proofErr w:type="spellEnd"/>
      <w:r>
        <w:rPr>
          <w:lang w:val="sq-AL"/>
        </w:rPr>
        <w:t xml:space="preserve"> </w:t>
      </w:r>
      <w:proofErr w:type="spellStart"/>
      <w:r>
        <w:rPr>
          <w:lang w:val="sq-AL"/>
        </w:rPr>
        <w:t>letter</w:t>
      </w:r>
      <w:proofErr w:type="spellEnd"/>
    </w:p>
    <w:p w14:paraId="1C544A8B" w14:textId="77777777" w:rsidR="003761E7" w:rsidRDefault="003761E7" w:rsidP="003761E7">
      <w:pPr>
        <w:pStyle w:val="Paragrafiilists"/>
        <w:numPr>
          <w:ilvl w:val="0"/>
          <w:numId w:val="11"/>
        </w:numPr>
        <w:rPr>
          <w:lang w:val="sq-AL"/>
        </w:rPr>
      </w:pPr>
      <w:proofErr w:type="spellStart"/>
      <w:r>
        <w:rPr>
          <w:lang w:val="sq-AL"/>
        </w:rPr>
        <w:t>One</w:t>
      </w:r>
      <w:proofErr w:type="spellEnd"/>
      <w:r>
        <w:rPr>
          <w:lang w:val="sq-AL"/>
        </w:rPr>
        <w:t xml:space="preserve"> (1) reference</w:t>
      </w:r>
    </w:p>
    <w:p w14:paraId="21BE2A29" w14:textId="77777777" w:rsidR="003761E7" w:rsidRPr="00772A17" w:rsidRDefault="003761E7" w:rsidP="003761E7">
      <w:pPr>
        <w:pStyle w:val="Paragrafiilists"/>
        <w:numPr>
          <w:ilvl w:val="0"/>
          <w:numId w:val="11"/>
        </w:numPr>
        <w:rPr>
          <w:lang w:val="sq-AL"/>
        </w:rPr>
      </w:pPr>
      <w:proofErr w:type="spellStart"/>
      <w:r>
        <w:rPr>
          <w:lang w:val="sq-AL"/>
        </w:rPr>
        <w:t>Other</w:t>
      </w:r>
      <w:proofErr w:type="spellEnd"/>
      <w:r>
        <w:rPr>
          <w:lang w:val="sq-AL"/>
        </w:rPr>
        <w:t xml:space="preserve"> </w:t>
      </w:r>
      <w:proofErr w:type="spellStart"/>
      <w:r>
        <w:rPr>
          <w:lang w:val="sq-AL"/>
        </w:rPr>
        <w:t>documents</w:t>
      </w:r>
      <w:proofErr w:type="spellEnd"/>
      <w:r>
        <w:rPr>
          <w:lang w:val="sq-AL"/>
        </w:rPr>
        <w:t xml:space="preserve"> </w:t>
      </w:r>
      <w:proofErr w:type="spellStart"/>
      <w:r>
        <w:rPr>
          <w:lang w:val="sq-AL"/>
        </w:rPr>
        <w:t>proving</w:t>
      </w:r>
      <w:proofErr w:type="spellEnd"/>
      <w:r>
        <w:rPr>
          <w:lang w:val="sq-AL"/>
        </w:rPr>
        <w:t xml:space="preserve"> </w:t>
      </w:r>
      <w:proofErr w:type="spellStart"/>
      <w:r>
        <w:rPr>
          <w:lang w:val="sq-AL"/>
        </w:rPr>
        <w:t>experience</w:t>
      </w:r>
      <w:proofErr w:type="spellEnd"/>
      <w:r>
        <w:rPr>
          <w:lang w:val="sq-AL"/>
        </w:rPr>
        <w:t xml:space="preserve"> (</w:t>
      </w:r>
      <w:proofErr w:type="spellStart"/>
      <w:r>
        <w:rPr>
          <w:lang w:val="sq-AL"/>
        </w:rPr>
        <w:t>optional</w:t>
      </w:r>
      <w:proofErr w:type="spellEnd"/>
      <w:r>
        <w:rPr>
          <w:lang w:val="sq-AL"/>
        </w:rPr>
        <w:t>)</w:t>
      </w:r>
    </w:p>
    <w:p w14:paraId="398E48F1" w14:textId="17643DE4" w:rsidR="007278C6" w:rsidRDefault="007278C6" w:rsidP="003761E7"/>
    <w:p w14:paraId="2291143A" w14:textId="5D0664B0" w:rsidR="007278C6" w:rsidRDefault="00000000">
      <w:pPr>
        <w:jc w:val="both"/>
      </w:pPr>
      <w:r>
        <w:t xml:space="preserve">Applications should be sent to the email address qksgj_kgsc@yahoo.com by writing in the subject of the email Application for </w:t>
      </w:r>
      <w:proofErr w:type="spellStart"/>
      <w:r w:rsidR="003761E7">
        <w:t>Experts</w:t>
      </w:r>
      <w:r>
        <w:t>_Name</w:t>
      </w:r>
      <w:proofErr w:type="spellEnd"/>
      <w:r>
        <w:t xml:space="preserve"> </w:t>
      </w:r>
      <w:r w:rsidR="003761E7">
        <w:t xml:space="preserve">Surname </w:t>
      </w:r>
      <w:r>
        <w:t xml:space="preserve">by </w:t>
      </w:r>
      <w:r w:rsidR="003761E7">
        <w:t>1</w:t>
      </w:r>
      <w:r w:rsidR="00EC595C">
        <w:t>8</w:t>
      </w:r>
      <w:r>
        <w:t>.</w:t>
      </w:r>
      <w:r w:rsidR="00CE3D78">
        <w:t>09</w:t>
      </w:r>
      <w:r>
        <w:t>.2023 at 16:00 hrs.</w:t>
      </w:r>
    </w:p>
    <w:p w14:paraId="32C1C445" w14:textId="77777777" w:rsidR="007278C6" w:rsidRDefault="007278C6">
      <w:pPr>
        <w:jc w:val="both"/>
      </w:pPr>
    </w:p>
    <w:sectPr w:rsidR="007278C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989F" w14:textId="77777777" w:rsidR="00725C32" w:rsidRDefault="00725C32">
      <w:pPr>
        <w:spacing w:after="0" w:line="240" w:lineRule="auto"/>
      </w:pPr>
      <w:r>
        <w:separator/>
      </w:r>
    </w:p>
  </w:endnote>
  <w:endnote w:type="continuationSeparator" w:id="0">
    <w:p w14:paraId="16EA4D91" w14:textId="77777777" w:rsidR="00725C32" w:rsidRDefault="0072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E42B" w14:textId="77777777" w:rsidR="009E2100" w:rsidRPr="009E2100" w:rsidRDefault="009E2100" w:rsidP="009E2100">
    <w:pPr>
      <w:pStyle w:val="Fundiifaqes"/>
      <w:rPr>
        <w:color w:val="000000"/>
      </w:rPr>
    </w:pPr>
    <w:r>
      <w:rPr>
        <w:color w:val="000000"/>
      </w:rPr>
      <w:t xml:space="preserve"> </w:t>
    </w:r>
    <w:r w:rsidRPr="009E2100">
      <w:rPr>
        <w:color w:val="000000"/>
      </w:rPr>
      <w:t xml:space="preserve">Kosovar Gender Studies </w:t>
    </w:r>
    <w:proofErr w:type="spellStart"/>
    <w:r w:rsidRPr="009E2100">
      <w:rPr>
        <w:color w:val="000000"/>
      </w:rPr>
      <w:t>Center</w:t>
    </w:r>
    <w:proofErr w:type="spellEnd"/>
    <w:r w:rsidRPr="009E2100">
      <w:rPr>
        <w:color w:val="000000"/>
      </w:rPr>
      <w:t xml:space="preserve"> (</w:t>
    </w:r>
    <w:proofErr w:type="gramStart"/>
    <w:r w:rsidRPr="009E2100">
      <w:rPr>
        <w:color w:val="000000"/>
      </w:rPr>
      <w:t xml:space="preserve">KGSC)   </w:t>
    </w:r>
    <w:proofErr w:type="gramEnd"/>
    <w:r w:rsidRPr="009E2100">
      <w:rPr>
        <w:color w:val="000000"/>
      </w:rPr>
      <w:t xml:space="preserve">                                    E-mail: qksgj_kgsc@yahoo.com </w:t>
    </w:r>
  </w:p>
  <w:p w14:paraId="6F741E2F" w14:textId="77777777" w:rsidR="007278C6" w:rsidRPr="009E2100" w:rsidRDefault="007278C6" w:rsidP="009E2100">
    <w:pPr>
      <w:pStyle w:val="Fundiifaqe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6BA6" w14:textId="77777777" w:rsidR="00725C32" w:rsidRDefault="00725C32">
      <w:pPr>
        <w:spacing w:after="0" w:line="240" w:lineRule="auto"/>
      </w:pPr>
      <w:r>
        <w:separator/>
      </w:r>
    </w:p>
  </w:footnote>
  <w:footnote w:type="continuationSeparator" w:id="0">
    <w:p w14:paraId="2347F632" w14:textId="77777777" w:rsidR="00725C32" w:rsidRDefault="0072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08C2" w14:textId="77777777" w:rsidR="007278C6" w:rsidRDefault="009E2100" w:rsidP="009E2100">
    <w:pPr>
      <w:pStyle w:val="Kokaefaqes"/>
    </w:pPr>
    <w:r w:rsidRPr="00772A17">
      <w:rPr>
        <w:noProof/>
      </w:rPr>
      <w:drawing>
        <wp:inline distT="0" distB="0" distL="0" distR="0" wp14:anchorId="7A399553" wp14:editId="0E2294A8">
          <wp:extent cx="1416050" cy="350369"/>
          <wp:effectExtent l="0" t="0" r="0" b="0"/>
          <wp:docPr id="2" name="Picture 1" descr="Icon&#10;&#10;Description automatically generated with medium confidence">
            <a:extLst xmlns:a="http://schemas.openxmlformats.org/drawingml/2006/main">
              <a:ext uri="{FF2B5EF4-FFF2-40B4-BE49-F238E27FC236}">
                <a16:creationId xmlns:a16="http://schemas.microsoft.com/office/drawing/2014/main" id="{EC30FFAA-FFB7-C5A3-D366-A05EF00F0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EC30FFAA-FFB7-C5A3-D366-A05EF00F0028}"/>
                      </a:ext>
                    </a:extLst>
                  </pic:cNvPr>
                  <pic:cNvPicPr>
                    <a:picLocks noChangeAspect="1"/>
                  </pic:cNvPicPr>
                </pic:nvPicPr>
                <pic:blipFill>
                  <a:blip r:embed="rId1"/>
                  <a:stretch>
                    <a:fillRect/>
                  </a:stretch>
                </pic:blipFill>
                <pic:spPr>
                  <a:xfrm>
                    <a:off x="0" y="0"/>
                    <a:ext cx="1429284" cy="353644"/>
                  </a:xfrm>
                  <a:prstGeom prst="rect">
                    <a:avLst/>
                  </a:prstGeom>
                </pic:spPr>
              </pic:pic>
            </a:graphicData>
          </a:graphic>
        </wp:inline>
      </w:drawing>
    </w:r>
    <w:r w:rsidRPr="00772A17">
      <w:t xml:space="preserve">               </w:t>
    </w:r>
    <w:r w:rsidRPr="00772A17">
      <w:rPr>
        <w:noProof/>
      </w:rPr>
      <w:drawing>
        <wp:inline distT="0" distB="0" distL="0" distR="0" wp14:anchorId="5FAD9C1D" wp14:editId="224AEF63">
          <wp:extent cx="1798320" cy="358140"/>
          <wp:effectExtent l="0" t="0" r="0" b="3810"/>
          <wp:docPr id="3" name="Picture 2" descr="logo">
            <a:extLst xmlns:a="http://schemas.openxmlformats.org/drawingml/2006/main">
              <a:ext uri="{FF2B5EF4-FFF2-40B4-BE49-F238E27FC236}">
                <a16:creationId xmlns:a16="http://schemas.microsoft.com/office/drawing/2014/main" id="{DF8489A4-6809-49EF-8BD2-C4BC85D55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a:extLst>
                      <a:ext uri="{FF2B5EF4-FFF2-40B4-BE49-F238E27FC236}">
                        <a16:creationId xmlns:a16="http://schemas.microsoft.com/office/drawing/2014/main" id="{DF8489A4-6809-49EF-8BD2-C4BC85D55DE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964" cy="359662"/>
                  </a:xfrm>
                  <a:prstGeom prst="rect">
                    <a:avLst/>
                  </a:prstGeom>
                  <a:noFill/>
                  <a:ln>
                    <a:noFill/>
                  </a:ln>
                </pic:spPr>
              </pic:pic>
            </a:graphicData>
          </a:graphic>
        </wp:inline>
      </w:drawing>
    </w:r>
    <w:r w:rsidRPr="00772A17">
      <w:t xml:space="preserve">              </w:t>
    </w:r>
    <w:r w:rsidRPr="00772A17">
      <w:rPr>
        <w:noProof/>
      </w:rPr>
      <w:drawing>
        <wp:inline distT="0" distB="0" distL="0" distR="0" wp14:anchorId="2FCE5D31" wp14:editId="1AD9EB6F">
          <wp:extent cx="1592580" cy="470535"/>
          <wp:effectExtent l="0" t="0" r="0" b="0"/>
          <wp:docPr id="1" name="Picture 1" descr="https://globalbrand.savethechildren.net/Logos/Save%20the%20Children%20primary%20logo/Save%20the%20Children%20logo%20set%20breakdown/For%20PC%20devices/HORIZONTAL/MAIN%20LOGO%20-%20Red%20and%20black%20logo/PNG/STC_Logo_Horiz_ColPos_RGB-01.png">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lobalbrand.savethechildren.net/Logos/Save%20the%20Children%20primary%20logo/Save%20the%20Children%20logo%20set%20breakdown/For%20PC%20devices/HORIZONTAL/MAIN%20LOGO%20-%20Red%20and%20black%20logo/PNG/STC_Logo_Horiz_ColPos_RGB-01.png">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3396" cy="470776"/>
                  </a:xfrm>
                  <a:prstGeom prst="rect">
                    <a:avLst/>
                  </a:prstGeom>
                  <a:noFill/>
                </pic:spPr>
              </pic:pic>
            </a:graphicData>
          </a:graphic>
        </wp:inline>
      </w:drawing>
    </w:r>
  </w:p>
  <w:p w14:paraId="2CF4A830" w14:textId="77777777" w:rsidR="007278C6" w:rsidRDefault="007278C6">
    <w:pPr>
      <w:tabs>
        <w:tab w:val="center" w:pos="4513"/>
        <w:tab w:val="right" w:pos="9026"/>
      </w:tabs>
      <w:spacing w:before="240" w:after="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E9A"/>
    <w:multiLevelType w:val="multilevel"/>
    <w:tmpl w:val="6A4A1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9169D"/>
    <w:multiLevelType w:val="hybridMultilevel"/>
    <w:tmpl w:val="51D8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E438C"/>
    <w:multiLevelType w:val="hybridMultilevel"/>
    <w:tmpl w:val="4CE20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527A7"/>
    <w:multiLevelType w:val="hybridMultilevel"/>
    <w:tmpl w:val="C3FE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97B"/>
    <w:multiLevelType w:val="multilevel"/>
    <w:tmpl w:val="E16E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785765"/>
    <w:multiLevelType w:val="multilevel"/>
    <w:tmpl w:val="037C0A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B5C2E"/>
    <w:multiLevelType w:val="hybridMultilevel"/>
    <w:tmpl w:val="447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A124F"/>
    <w:multiLevelType w:val="multilevel"/>
    <w:tmpl w:val="2D20A9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1E2AC2"/>
    <w:multiLevelType w:val="multilevel"/>
    <w:tmpl w:val="03289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BF696D"/>
    <w:multiLevelType w:val="multilevel"/>
    <w:tmpl w:val="8C1A6BC6"/>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7C1FB8"/>
    <w:multiLevelType w:val="multilevel"/>
    <w:tmpl w:val="0264FD40"/>
    <w:lvl w:ilvl="0">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64604162">
    <w:abstractNumId w:val="8"/>
  </w:num>
  <w:num w:numId="2" w16cid:durableId="1082794267">
    <w:abstractNumId w:val="0"/>
  </w:num>
  <w:num w:numId="3" w16cid:durableId="969677037">
    <w:abstractNumId w:val="4"/>
  </w:num>
  <w:num w:numId="4" w16cid:durableId="1126117457">
    <w:abstractNumId w:val="9"/>
  </w:num>
  <w:num w:numId="5" w16cid:durableId="2032224690">
    <w:abstractNumId w:val="10"/>
  </w:num>
  <w:num w:numId="6" w16cid:durableId="635527503">
    <w:abstractNumId w:val="5"/>
  </w:num>
  <w:num w:numId="7" w16cid:durableId="1929382158">
    <w:abstractNumId w:val="7"/>
  </w:num>
  <w:num w:numId="8" w16cid:durableId="2110269092">
    <w:abstractNumId w:val="6"/>
  </w:num>
  <w:num w:numId="9" w16cid:durableId="1575704758">
    <w:abstractNumId w:val="2"/>
  </w:num>
  <w:num w:numId="10" w16cid:durableId="1389573423">
    <w:abstractNumId w:val="3"/>
  </w:num>
  <w:num w:numId="11" w16cid:durableId="1799839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C6"/>
    <w:rsid w:val="00182AD4"/>
    <w:rsid w:val="00262466"/>
    <w:rsid w:val="003761E7"/>
    <w:rsid w:val="003A3436"/>
    <w:rsid w:val="00555935"/>
    <w:rsid w:val="006732F6"/>
    <w:rsid w:val="00725C32"/>
    <w:rsid w:val="007278C6"/>
    <w:rsid w:val="00797073"/>
    <w:rsid w:val="009E2100"/>
    <w:rsid w:val="00B33992"/>
    <w:rsid w:val="00B90718"/>
    <w:rsid w:val="00CA5A50"/>
    <w:rsid w:val="00CE3D78"/>
    <w:rsid w:val="00D018E7"/>
    <w:rsid w:val="00D05B14"/>
    <w:rsid w:val="00DE3785"/>
    <w:rsid w:val="00E46359"/>
    <w:rsid w:val="00E91FF1"/>
    <w:rsid w:val="00EC595C"/>
    <w:rsid w:val="00F022B1"/>
    <w:rsid w:val="00F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73D6"/>
  <w15:docId w15:val="{28D15A3E-3E62-48FA-9331-4DBCE69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Kokzimi1">
    <w:name w:val="heading 1"/>
    <w:basedOn w:val="Normal"/>
    <w:next w:val="Normal"/>
    <w:uiPriority w:val="9"/>
    <w:qFormat/>
    <w:pPr>
      <w:keepNext/>
      <w:keepLines/>
      <w:spacing w:before="480" w:after="120"/>
      <w:outlineLvl w:val="0"/>
    </w:pPr>
    <w:rPr>
      <w:b/>
      <w:sz w:val="48"/>
      <w:szCs w:val="48"/>
    </w:rPr>
  </w:style>
  <w:style w:type="paragraph" w:styleId="Kokzimi2">
    <w:name w:val="heading 2"/>
    <w:basedOn w:val="Normal"/>
    <w:next w:val="Normal"/>
    <w:uiPriority w:val="9"/>
    <w:semiHidden/>
    <w:unhideWhenUsed/>
    <w:qFormat/>
    <w:pPr>
      <w:keepNext/>
      <w:keepLines/>
      <w:spacing w:before="360" w:after="80"/>
      <w:outlineLvl w:val="1"/>
    </w:pPr>
    <w:rPr>
      <w:b/>
      <w:sz w:val="36"/>
      <w:szCs w:val="36"/>
    </w:rPr>
  </w:style>
  <w:style w:type="paragraph" w:styleId="Kokzimi3">
    <w:name w:val="heading 3"/>
    <w:basedOn w:val="Normal"/>
    <w:next w:val="Normal"/>
    <w:uiPriority w:val="9"/>
    <w:semiHidden/>
    <w:unhideWhenUsed/>
    <w:qFormat/>
    <w:pPr>
      <w:keepNext/>
      <w:keepLines/>
      <w:spacing w:before="280" w:after="80"/>
      <w:outlineLvl w:val="2"/>
    </w:pPr>
    <w:rPr>
      <w:b/>
      <w:sz w:val="28"/>
      <w:szCs w:val="28"/>
    </w:rPr>
  </w:style>
  <w:style w:type="paragraph" w:styleId="Kokzimi4">
    <w:name w:val="heading 4"/>
    <w:basedOn w:val="Normal"/>
    <w:next w:val="Normal"/>
    <w:uiPriority w:val="9"/>
    <w:semiHidden/>
    <w:unhideWhenUsed/>
    <w:qFormat/>
    <w:pPr>
      <w:keepNext/>
      <w:keepLines/>
      <w:spacing w:before="240" w:after="40"/>
      <w:outlineLvl w:val="3"/>
    </w:pPr>
    <w:rPr>
      <w:b/>
      <w:sz w:val="24"/>
      <w:szCs w:val="24"/>
    </w:rPr>
  </w:style>
  <w:style w:type="paragraph" w:styleId="Kokzimi5">
    <w:name w:val="heading 5"/>
    <w:basedOn w:val="Normal"/>
    <w:next w:val="Normal"/>
    <w:uiPriority w:val="9"/>
    <w:semiHidden/>
    <w:unhideWhenUsed/>
    <w:qFormat/>
    <w:pPr>
      <w:keepNext/>
      <w:keepLines/>
      <w:spacing w:before="220" w:after="40"/>
      <w:outlineLvl w:val="4"/>
    </w:pPr>
    <w:rPr>
      <w:b/>
    </w:rPr>
  </w:style>
  <w:style w:type="paragraph" w:styleId="Kokzimi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iiparagrafittparazgjedhur">
    <w:name w:val="Default Paragraph Font"/>
    <w:uiPriority w:val="1"/>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l">
    <w:name w:val="Title"/>
    <w:basedOn w:val="Normal"/>
    <w:next w:val="Normal"/>
    <w:uiPriority w:val="10"/>
    <w:qFormat/>
    <w:pPr>
      <w:keepNext/>
      <w:keepLines/>
      <w:spacing w:before="480" w:after="120"/>
    </w:pPr>
    <w:rPr>
      <w:b/>
      <w:sz w:val="72"/>
      <w:szCs w:val="72"/>
    </w:rPr>
  </w:style>
  <w:style w:type="paragraph" w:styleId="Kokaefaqes">
    <w:name w:val="header"/>
    <w:basedOn w:val="Normal"/>
    <w:link w:val="KokaefaqesKarakter"/>
    <w:uiPriority w:val="99"/>
    <w:unhideWhenUsed/>
    <w:rsid w:val="00C405EF"/>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C405EF"/>
  </w:style>
  <w:style w:type="paragraph" w:styleId="Fundiifaqes">
    <w:name w:val="footer"/>
    <w:basedOn w:val="Normal"/>
    <w:link w:val="FundiifaqesKarakter"/>
    <w:uiPriority w:val="99"/>
    <w:unhideWhenUsed/>
    <w:rsid w:val="00C405EF"/>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C405EF"/>
  </w:style>
  <w:style w:type="table" w:styleId="Rrjetaetabels">
    <w:name w:val="Table Grid"/>
    <w:basedOn w:val="Tabelnormale"/>
    <w:uiPriority w:val="39"/>
    <w:rsid w:val="001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1350F1"/>
    <w:pPr>
      <w:ind w:left="720"/>
      <w:contextualSpacing/>
    </w:pPr>
  </w:style>
  <w:style w:type="paragraph" w:styleId="Tekstiibalonit">
    <w:name w:val="Balloon Text"/>
    <w:basedOn w:val="Normal"/>
    <w:link w:val="TekstiibalonitKarakter"/>
    <w:uiPriority w:val="99"/>
    <w:semiHidden/>
    <w:unhideWhenUsed/>
    <w:rsid w:val="0006671F"/>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06671F"/>
    <w:rPr>
      <w:rFonts w:ascii="Segoe UI" w:hAnsi="Segoe UI" w:cs="Segoe UI"/>
      <w:sz w:val="18"/>
      <w:szCs w:val="18"/>
    </w:rPr>
  </w:style>
  <w:style w:type="character" w:styleId="Referencaekomentit">
    <w:name w:val="annotation reference"/>
    <w:basedOn w:val="Fontiiparagrafittparazgjedhur"/>
    <w:uiPriority w:val="99"/>
    <w:semiHidden/>
    <w:unhideWhenUsed/>
    <w:rsid w:val="009166C6"/>
    <w:rPr>
      <w:sz w:val="16"/>
      <w:szCs w:val="16"/>
    </w:rPr>
  </w:style>
  <w:style w:type="paragraph" w:styleId="Tekstiikomentit">
    <w:name w:val="annotation text"/>
    <w:basedOn w:val="Normal"/>
    <w:link w:val="TekstiikomentitKarakter"/>
    <w:uiPriority w:val="99"/>
    <w:unhideWhenUsed/>
    <w:rsid w:val="009166C6"/>
    <w:pPr>
      <w:spacing w:line="240" w:lineRule="auto"/>
    </w:pPr>
    <w:rPr>
      <w:sz w:val="20"/>
      <w:szCs w:val="20"/>
      <w:lang w:val="en-US"/>
    </w:rPr>
  </w:style>
  <w:style w:type="character" w:customStyle="1" w:styleId="TekstiikomentitKarakter">
    <w:name w:val="Teksti i komentit Karakter"/>
    <w:basedOn w:val="Fontiiparagrafittparazgjedhur"/>
    <w:link w:val="Tekstiikomentit"/>
    <w:uiPriority w:val="99"/>
    <w:rsid w:val="009166C6"/>
    <w:rPr>
      <w:sz w:val="20"/>
      <w:szCs w:val="20"/>
      <w:lang w:val="en-US"/>
    </w:rPr>
  </w:style>
  <w:style w:type="paragraph" w:styleId="Temaekomentit">
    <w:name w:val="annotation subject"/>
    <w:basedOn w:val="Tekstiikomentit"/>
    <w:next w:val="Tekstiikomentit"/>
    <w:link w:val="TemaekomentitKarakter"/>
    <w:uiPriority w:val="99"/>
    <w:semiHidden/>
    <w:unhideWhenUsed/>
    <w:rsid w:val="009166C6"/>
    <w:rPr>
      <w:b/>
      <w:bCs/>
      <w:lang w:val="en-GB"/>
    </w:rPr>
  </w:style>
  <w:style w:type="character" w:customStyle="1" w:styleId="TemaekomentitKarakter">
    <w:name w:val="Tema e komentit Karakter"/>
    <w:basedOn w:val="TekstiikomentitKarakter"/>
    <w:link w:val="Temaekomentit"/>
    <w:uiPriority w:val="99"/>
    <w:semiHidden/>
    <w:rsid w:val="009166C6"/>
    <w:rPr>
      <w:b/>
      <w:bCs/>
      <w:sz w:val="20"/>
      <w:szCs w:val="20"/>
      <w:lang w:val="en-US"/>
    </w:rPr>
  </w:style>
  <w:style w:type="paragraph" w:styleId="HTMLparaformatuar">
    <w:name w:val="HTML Preformatted"/>
    <w:basedOn w:val="Normal"/>
    <w:link w:val="HTMLparaformatuarKarakter"/>
    <w:uiPriority w:val="99"/>
    <w:semiHidden/>
    <w:unhideWhenUsed/>
    <w:rsid w:val="0076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araformatuarKarakter">
    <w:name w:val="HTML paraformatuar Karakter"/>
    <w:basedOn w:val="Fontiiparagrafittparazgjedhur"/>
    <w:link w:val="HTMLparaformatuar"/>
    <w:uiPriority w:val="99"/>
    <w:semiHidden/>
    <w:rsid w:val="00761FFE"/>
    <w:rPr>
      <w:rFonts w:ascii="Courier New" w:eastAsia="Times New Roman" w:hAnsi="Courier New" w:cs="Courier New"/>
      <w:sz w:val="20"/>
      <w:szCs w:val="20"/>
      <w:lang w:eastAsia="en-GB"/>
    </w:rPr>
  </w:style>
  <w:style w:type="character" w:customStyle="1" w:styleId="y2iqfc">
    <w:name w:val="y2iqfc"/>
    <w:basedOn w:val="Fontiiparagrafittparazgjedhur"/>
    <w:rsid w:val="00761FFE"/>
  </w:style>
  <w:style w:type="paragraph" w:styleId="Ripunim">
    <w:name w:val="Revision"/>
    <w:hidden/>
    <w:uiPriority w:val="99"/>
    <w:semiHidden/>
    <w:rsid w:val="00F56254"/>
    <w:pPr>
      <w:spacing w:after="0" w:line="240" w:lineRule="auto"/>
    </w:pPr>
  </w:style>
  <w:style w:type="character" w:styleId="Hiperlidhje">
    <w:name w:val="Hyperlink"/>
    <w:basedOn w:val="Fontiiparagrafittparazgjedhur"/>
    <w:uiPriority w:val="99"/>
    <w:unhideWhenUsed/>
    <w:rsid w:val="00DF2E91"/>
    <w:rPr>
      <w:color w:val="0563C1" w:themeColor="hyperlink"/>
      <w:u w:val="single"/>
    </w:rPr>
  </w:style>
  <w:style w:type="character" w:customStyle="1" w:styleId="Prmendjeepazgjidhur1">
    <w:name w:val="Përmendje e pazgjidhur1"/>
    <w:basedOn w:val="Fontiiparagrafittparazgjedhur"/>
    <w:uiPriority w:val="99"/>
    <w:semiHidden/>
    <w:unhideWhenUsed/>
    <w:rsid w:val="00DF2E91"/>
    <w:rPr>
      <w:color w:val="605E5C"/>
      <w:shd w:val="clear" w:color="auto" w:fill="E1DFDD"/>
    </w:rPr>
  </w:style>
  <w:style w:type="paragraph" w:styleId="Nntitul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normale"/>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72749">
      <w:bodyDiv w:val="1"/>
      <w:marLeft w:val="0"/>
      <w:marRight w:val="0"/>
      <w:marTop w:val="0"/>
      <w:marBottom w:val="0"/>
      <w:divBdr>
        <w:top w:val="none" w:sz="0" w:space="0" w:color="auto"/>
        <w:left w:val="none" w:sz="0" w:space="0" w:color="auto"/>
        <w:bottom w:val="none" w:sz="0" w:space="0" w:color="auto"/>
        <w:right w:val="none" w:sz="0" w:space="0" w:color="auto"/>
      </w:divBdr>
    </w:div>
    <w:div w:id="661130197">
      <w:bodyDiv w:val="1"/>
      <w:marLeft w:val="0"/>
      <w:marRight w:val="0"/>
      <w:marTop w:val="0"/>
      <w:marBottom w:val="0"/>
      <w:divBdr>
        <w:top w:val="none" w:sz="0" w:space="0" w:color="auto"/>
        <w:left w:val="none" w:sz="0" w:space="0" w:color="auto"/>
        <w:bottom w:val="none" w:sz="0" w:space="0" w:color="auto"/>
        <w:right w:val="none" w:sz="0" w:space="0" w:color="auto"/>
      </w:divBdr>
    </w:div>
    <w:div w:id="730081812">
      <w:bodyDiv w:val="1"/>
      <w:marLeft w:val="0"/>
      <w:marRight w:val="0"/>
      <w:marTop w:val="0"/>
      <w:marBottom w:val="0"/>
      <w:divBdr>
        <w:top w:val="none" w:sz="0" w:space="0" w:color="auto"/>
        <w:left w:val="none" w:sz="0" w:space="0" w:color="auto"/>
        <w:bottom w:val="none" w:sz="0" w:space="0" w:color="auto"/>
        <w:right w:val="none" w:sz="0" w:space="0" w:color="auto"/>
      </w:divBdr>
    </w:div>
    <w:div w:id="998969757">
      <w:bodyDiv w:val="1"/>
      <w:marLeft w:val="0"/>
      <w:marRight w:val="0"/>
      <w:marTop w:val="0"/>
      <w:marBottom w:val="0"/>
      <w:divBdr>
        <w:top w:val="none" w:sz="0" w:space="0" w:color="auto"/>
        <w:left w:val="none" w:sz="0" w:space="0" w:color="auto"/>
        <w:bottom w:val="none" w:sz="0" w:space="0" w:color="auto"/>
        <w:right w:val="none" w:sz="0" w:space="0" w:color="auto"/>
      </w:divBdr>
    </w:div>
    <w:div w:id="1489174827">
      <w:bodyDiv w:val="1"/>
      <w:marLeft w:val="0"/>
      <w:marRight w:val="0"/>
      <w:marTop w:val="0"/>
      <w:marBottom w:val="0"/>
      <w:divBdr>
        <w:top w:val="none" w:sz="0" w:space="0" w:color="auto"/>
        <w:left w:val="none" w:sz="0" w:space="0" w:color="auto"/>
        <w:bottom w:val="none" w:sz="0" w:space="0" w:color="auto"/>
        <w:right w:val="none" w:sz="0" w:space="0" w:color="auto"/>
      </w:divBdr>
    </w:div>
    <w:div w:id="183240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4MLhNwmr+A2YFKged20CEBeEJA==">CgMxLjAyCGguZ2pkZ3hzOAByITFkZGVGSUc1TjBhMVFRckxjajVCakc2Z1g0QjFLWHZuZw==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753</Words>
  <Characters>4297</Characters>
  <Application>Microsoft Office Word</Application>
  <DocSecurity>0</DocSecurity>
  <Lines>35</Lines>
  <Paragraphs>10</Paragraphs>
  <ScaleCrop>false</ScaleCrop>
  <HeadingPairs>
    <vt:vector size="2" baseType="variant">
      <vt:variant>
        <vt:lpstr>Titull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Safci, Senem</dc:creator>
  <cp:lastModifiedBy>fleta cetaj</cp:lastModifiedBy>
  <cp:revision>9</cp:revision>
  <cp:lastPrinted>2023-09-21T13:25:00Z</cp:lastPrinted>
  <dcterms:created xsi:type="dcterms:W3CDTF">2023-09-21T08:16:00Z</dcterms:created>
  <dcterms:modified xsi:type="dcterms:W3CDTF">2023-10-18T14:00:00Z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