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DCBB" w14:textId="77777777" w:rsidR="00772A17" w:rsidRDefault="00772A17" w:rsidP="001350F1">
      <w:pPr>
        <w:jc w:val="center"/>
        <w:rPr>
          <w:b/>
          <w:lang w:val="sq-AL"/>
        </w:rPr>
      </w:pPr>
    </w:p>
    <w:p w14:paraId="19BF8F7A" w14:textId="550658CF" w:rsidR="001350F1" w:rsidRDefault="00E950D8" w:rsidP="001350F1">
      <w:pPr>
        <w:jc w:val="center"/>
        <w:rPr>
          <w:b/>
          <w:lang w:val="sq-AL"/>
        </w:rPr>
      </w:pPr>
      <w:r>
        <w:rPr>
          <w:b/>
          <w:lang w:val="sq-AL"/>
        </w:rPr>
        <w:t>TERMS OF REFERENCES</w:t>
      </w:r>
    </w:p>
    <w:p w14:paraId="4B8A138F" w14:textId="1AFC2471" w:rsidR="00C8470F" w:rsidRDefault="00C8470F" w:rsidP="001350F1">
      <w:pPr>
        <w:jc w:val="center"/>
        <w:rPr>
          <w:b/>
          <w:lang w:val="sq-AL"/>
        </w:rPr>
      </w:pPr>
      <w:r>
        <w:rPr>
          <w:b/>
          <w:lang w:val="sq-AL"/>
        </w:rPr>
        <w:t>for</w:t>
      </w:r>
    </w:p>
    <w:p w14:paraId="06C492A7" w14:textId="0F0EDC3C" w:rsidR="00E950D8" w:rsidRDefault="00C3105B" w:rsidP="001350F1">
      <w:pPr>
        <w:jc w:val="center"/>
        <w:rPr>
          <w:b/>
          <w:lang w:val="sq-AL"/>
        </w:rPr>
      </w:pPr>
      <w:r>
        <w:rPr>
          <w:b/>
          <w:lang w:val="sq-AL"/>
        </w:rPr>
        <w:t>EXPERT</w:t>
      </w:r>
      <w:r w:rsidR="00F00E4B">
        <w:rPr>
          <w:b/>
          <w:lang w:val="sq-AL"/>
        </w:rPr>
        <w:t xml:space="preserve"> </w:t>
      </w:r>
      <w:r>
        <w:rPr>
          <w:b/>
          <w:lang w:val="sq-AL"/>
        </w:rPr>
        <w:t>ON REVISING ORGANIZATIONAL AND STEERING DOCUMENTS OF KGSC</w:t>
      </w:r>
    </w:p>
    <w:p w14:paraId="5BE9DEEB" w14:textId="77777777" w:rsidR="001350F1" w:rsidRDefault="001350F1" w:rsidP="001350F1">
      <w:pPr>
        <w:jc w:val="both"/>
        <w:rPr>
          <w:lang w:val="sq-AL"/>
        </w:rPr>
      </w:pPr>
    </w:p>
    <w:p w14:paraId="3619B6FC" w14:textId="46A3E147" w:rsidR="0057469E" w:rsidRDefault="0057469E" w:rsidP="0057469E">
      <w:pPr>
        <w:tabs>
          <w:tab w:val="left" w:pos="1020"/>
        </w:tabs>
        <w:rPr>
          <w:b/>
        </w:rPr>
      </w:pPr>
      <w:r w:rsidRPr="00873732">
        <w:rPr>
          <w:b/>
        </w:rPr>
        <w:t>Duration of Assignment:</w:t>
      </w:r>
      <w:r>
        <w:rPr>
          <w:b/>
        </w:rPr>
        <w:t xml:space="preserve"> </w:t>
      </w:r>
      <w:r>
        <w:rPr>
          <w:b/>
        </w:rPr>
        <w:br/>
      </w:r>
      <w:r w:rsidR="004042CD">
        <w:t xml:space="preserve">Approximately </w:t>
      </w:r>
      <w:r w:rsidR="00D260DC">
        <w:t>30</w:t>
      </w:r>
      <w:r w:rsidRPr="00A759A6">
        <w:t xml:space="preserve"> working days over the period of </w:t>
      </w:r>
      <w:r w:rsidR="00CF45DC">
        <w:t>6</w:t>
      </w:r>
      <w:r w:rsidR="004042CD">
        <w:t xml:space="preserve"> </w:t>
      </w:r>
      <w:r w:rsidR="00D260DC">
        <w:t>month</w:t>
      </w:r>
      <w:r w:rsidR="00CF45DC">
        <w:t>s</w:t>
      </w:r>
      <w:bookmarkStart w:id="0" w:name="_GoBack"/>
      <w:bookmarkEnd w:id="0"/>
      <w:r>
        <w:t xml:space="preserve"> (</w:t>
      </w:r>
      <w:r w:rsidR="00EF4D36">
        <w:t>preferred</w:t>
      </w:r>
      <w:r>
        <w:t xml:space="preserve"> start </w:t>
      </w:r>
      <w:r w:rsidR="00AA38BB">
        <w:t>date</w:t>
      </w:r>
      <w:r w:rsidR="00D260DC">
        <w:t xml:space="preserve"> 15</w:t>
      </w:r>
      <w:r w:rsidR="00AA38BB">
        <w:t xml:space="preserve"> </w:t>
      </w:r>
      <w:r w:rsidR="00D260DC">
        <w:t>April</w:t>
      </w:r>
      <w:r w:rsidR="00AA38BB">
        <w:t xml:space="preserve"> </w:t>
      </w:r>
      <w:r>
        <w:t>202</w:t>
      </w:r>
      <w:r w:rsidR="00D260DC">
        <w:t>3</w:t>
      </w:r>
      <w:r>
        <w:t>)</w:t>
      </w:r>
    </w:p>
    <w:p w14:paraId="138DC4AE" w14:textId="77777777" w:rsidR="001350F1" w:rsidRDefault="001350F1" w:rsidP="001350F1">
      <w:pPr>
        <w:jc w:val="both"/>
        <w:rPr>
          <w:lang w:val="sq-AL"/>
        </w:rPr>
      </w:pPr>
    </w:p>
    <w:tbl>
      <w:tblPr>
        <w:tblStyle w:val="TableGrid"/>
        <w:tblW w:w="0" w:type="auto"/>
        <w:tblLook w:val="04A0" w:firstRow="1" w:lastRow="0" w:firstColumn="1" w:lastColumn="0" w:noHBand="0" w:noVBand="1"/>
      </w:tblPr>
      <w:tblGrid>
        <w:gridCol w:w="1838"/>
        <w:gridCol w:w="7178"/>
      </w:tblGrid>
      <w:tr w:rsidR="001350F1" w14:paraId="39377147" w14:textId="77777777" w:rsidTr="001350F1">
        <w:tc>
          <w:tcPr>
            <w:tcW w:w="1838" w:type="dxa"/>
          </w:tcPr>
          <w:p w14:paraId="40BF069A" w14:textId="7F88DB1F" w:rsidR="001350F1" w:rsidRPr="001350F1" w:rsidRDefault="00F00E4B" w:rsidP="001350F1">
            <w:pPr>
              <w:jc w:val="center"/>
              <w:rPr>
                <w:b/>
                <w:lang w:val="sq-AL"/>
              </w:rPr>
            </w:pPr>
            <w:r>
              <w:rPr>
                <w:b/>
                <w:lang w:val="sq-AL"/>
              </w:rPr>
              <w:t>Organization</w:t>
            </w:r>
          </w:p>
        </w:tc>
        <w:tc>
          <w:tcPr>
            <w:tcW w:w="7178" w:type="dxa"/>
          </w:tcPr>
          <w:p w14:paraId="47665FCB" w14:textId="4F144ABE" w:rsidR="001350F1" w:rsidRDefault="00DE348A" w:rsidP="001350F1">
            <w:pPr>
              <w:jc w:val="both"/>
              <w:rPr>
                <w:i/>
                <w:lang w:val="sq-AL"/>
              </w:rPr>
            </w:pPr>
            <w:r w:rsidRPr="00DE348A">
              <w:rPr>
                <w:i/>
              </w:rPr>
              <w:t xml:space="preserve">Kosovar Gender Studies </w:t>
            </w:r>
            <w:r w:rsidR="00777CFB" w:rsidRPr="00DE348A">
              <w:rPr>
                <w:i/>
              </w:rPr>
              <w:t>Centre</w:t>
            </w:r>
            <w:r w:rsidRPr="00DE348A">
              <w:rPr>
                <w:i/>
              </w:rPr>
              <w:t xml:space="preserve"> (KGSC)</w:t>
            </w:r>
            <w:r w:rsidRPr="00DE348A">
              <w:rPr>
                <w:i/>
                <w:lang w:val="sq-AL"/>
              </w:rPr>
              <w:t xml:space="preserve"> </w:t>
            </w:r>
          </w:p>
          <w:p w14:paraId="21E715AE" w14:textId="2C6F5D98" w:rsidR="00DE348A" w:rsidRDefault="00DE348A" w:rsidP="001350F1">
            <w:pPr>
              <w:jc w:val="both"/>
              <w:rPr>
                <w:lang w:val="sq-AL"/>
              </w:rPr>
            </w:pPr>
          </w:p>
        </w:tc>
      </w:tr>
      <w:tr w:rsidR="001350F1" w14:paraId="197BDBFF" w14:textId="77777777" w:rsidTr="001350F1">
        <w:tc>
          <w:tcPr>
            <w:tcW w:w="1838" w:type="dxa"/>
          </w:tcPr>
          <w:p w14:paraId="1F018C0F" w14:textId="13A10CA2" w:rsidR="001350F1" w:rsidRPr="00AA38BB" w:rsidRDefault="00F00E4B" w:rsidP="001350F1">
            <w:pPr>
              <w:jc w:val="center"/>
              <w:rPr>
                <w:b/>
                <w:lang w:val="sq-AL"/>
              </w:rPr>
            </w:pPr>
            <w:r w:rsidRPr="00AA38BB">
              <w:rPr>
                <w:b/>
                <w:lang w:val="sq-AL"/>
              </w:rPr>
              <w:t>Objective</w:t>
            </w:r>
          </w:p>
        </w:tc>
        <w:tc>
          <w:tcPr>
            <w:tcW w:w="7178" w:type="dxa"/>
          </w:tcPr>
          <w:p w14:paraId="1966D812" w14:textId="659905B3" w:rsidR="00DE348A" w:rsidRPr="00F00E4B" w:rsidRDefault="00777CFB" w:rsidP="001350F1">
            <w:pPr>
              <w:jc w:val="both"/>
              <w:rPr>
                <w:lang w:val="sq-AL"/>
              </w:rPr>
            </w:pPr>
            <w:r>
              <w:rPr>
                <w:lang w:val="sq-AL"/>
              </w:rPr>
              <w:t xml:space="preserve">Develop and Revise all steering documents of KGSC </w:t>
            </w:r>
          </w:p>
        </w:tc>
      </w:tr>
    </w:tbl>
    <w:p w14:paraId="3FB3749E" w14:textId="77777777" w:rsidR="001350F1" w:rsidRDefault="001350F1" w:rsidP="001350F1">
      <w:pPr>
        <w:jc w:val="both"/>
        <w:rPr>
          <w:lang w:val="sq-AL"/>
        </w:rPr>
      </w:pPr>
    </w:p>
    <w:p w14:paraId="628DA6F7" w14:textId="433983F8" w:rsidR="003A601E" w:rsidRPr="003A601E" w:rsidRDefault="00F00E4B" w:rsidP="003A601E">
      <w:pPr>
        <w:pStyle w:val="ListParagraph"/>
        <w:numPr>
          <w:ilvl w:val="0"/>
          <w:numId w:val="2"/>
        </w:numPr>
        <w:jc w:val="both"/>
        <w:rPr>
          <w:b/>
          <w:lang w:val="sq-AL"/>
        </w:rPr>
      </w:pPr>
      <w:r>
        <w:rPr>
          <w:b/>
          <w:lang w:val="sq-AL"/>
        </w:rPr>
        <w:t>PROJECT</w:t>
      </w:r>
    </w:p>
    <w:p w14:paraId="6F4B3C33" w14:textId="77777777" w:rsidR="003A601E" w:rsidRPr="003A601E" w:rsidRDefault="003A601E" w:rsidP="003A601E">
      <w:pPr>
        <w:pStyle w:val="ListParagraph"/>
        <w:ind w:left="1080"/>
        <w:jc w:val="both"/>
        <w:rPr>
          <w:lang w:val="sq-AL"/>
        </w:rPr>
      </w:pPr>
    </w:p>
    <w:p w14:paraId="34517500" w14:textId="2CA203E4" w:rsidR="001350F1" w:rsidRPr="00EF4D36" w:rsidRDefault="00F00E4B" w:rsidP="001350F1">
      <w:pPr>
        <w:pStyle w:val="ListParagraph"/>
        <w:numPr>
          <w:ilvl w:val="0"/>
          <w:numId w:val="1"/>
        </w:numPr>
        <w:jc w:val="both"/>
        <w:rPr>
          <w:b/>
          <w:lang w:val="sq-AL"/>
        </w:rPr>
      </w:pPr>
      <w:r w:rsidRPr="00EF4D36">
        <w:rPr>
          <w:b/>
          <w:lang w:val="sq-AL"/>
        </w:rPr>
        <w:t xml:space="preserve">Information about the organization </w:t>
      </w:r>
    </w:p>
    <w:p w14:paraId="09A441C0" w14:textId="77777777" w:rsidR="00F00E4B" w:rsidRPr="00DE348A" w:rsidRDefault="00F00E4B" w:rsidP="001350F1">
      <w:pPr>
        <w:jc w:val="both"/>
        <w:rPr>
          <w:iCs/>
          <w:lang w:val="sq-AL"/>
        </w:rPr>
      </w:pPr>
    </w:p>
    <w:p w14:paraId="171BEB29" w14:textId="77777777" w:rsidR="00DE348A" w:rsidRDefault="00DE348A" w:rsidP="001350F1">
      <w:pPr>
        <w:jc w:val="both"/>
        <w:rPr>
          <w:iCs/>
        </w:rPr>
      </w:pPr>
      <w:r w:rsidRPr="00DE348A">
        <w:rPr>
          <w:iCs/>
        </w:rPr>
        <w:t xml:space="preserve">The mission of the Kosovar Gender Studies </w:t>
      </w:r>
      <w:proofErr w:type="spellStart"/>
      <w:r w:rsidRPr="00DE348A">
        <w:rPr>
          <w:iCs/>
        </w:rPr>
        <w:t>Center</w:t>
      </w:r>
      <w:proofErr w:type="spellEnd"/>
      <w:r w:rsidRPr="00DE348A">
        <w:rPr>
          <w:iCs/>
        </w:rPr>
        <w:t xml:space="preserve"> (KGSC) is to integrate gender-sensitive analysis, programs, and policies in all sectors of Kosovar society by increasing gender awareness and a focus on gender issues, developing gender studies and ensuring the inclusion of gender-sensitive policies through research, policy development, advocacy and lobbying.</w:t>
      </w:r>
    </w:p>
    <w:p w14:paraId="046BF2CD" w14:textId="4E89CEBB" w:rsidR="00DE348A" w:rsidRDefault="00DE348A" w:rsidP="001350F1">
      <w:pPr>
        <w:jc w:val="both"/>
        <w:rPr>
          <w:iCs/>
        </w:rPr>
      </w:pPr>
      <w:r w:rsidRPr="00DE348A">
        <w:rPr>
          <w:iCs/>
        </w:rPr>
        <w:t xml:space="preserve">Kosovar </w:t>
      </w:r>
      <w:proofErr w:type="spellStart"/>
      <w:r w:rsidRPr="00DE348A">
        <w:rPr>
          <w:iCs/>
        </w:rPr>
        <w:t>Center</w:t>
      </w:r>
      <w:proofErr w:type="spellEnd"/>
      <w:r w:rsidRPr="00DE348A">
        <w:rPr>
          <w:iCs/>
        </w:rPr>
        <w:t xml:space="preserve"> for Gender Studies is the leading gender-focused organization in Kosovo and the region. In almost </w:t>
      </w:r>
      <w:r w:rsidR="00CB7B77">
        <w:rPr>
          <w:iCs/>
        </w:rPr>
        <w:t>20</w:t>
      </w:r>
      <w:r w:rsidRPr="00DE348A">
        <w:rPr>
          <w:iCs/>
        </w:rPr>
        <w:t xml:space="preserve"> years of its existence, it has contributed to gender mainstreaming and achievement of gender equality in all spheres of life. The organization operates in strict compliance with its vision, mission and objectives which are clearly defined in the strategic plan. The </w:t>
      </w:r>
      <w:r w:rsidR="00CB7B77" w:rsidRPr="00DE348A">
        <w:rPr>
          <w:iCs/>
        </w:rPr>
        <w:t>centre’s</w:t>
      </w:r>
      <w:r w:rsidRPr="00DE348A">
        <w:rPr>
          <w:iCs/>
        </w:rPr>
        <w:t xml:space="preserve"> strategic priorities are to:</w:t>
      </w:r>
    </w:p>
    <w:p w14:paraId="52CA21F5" w14:textId="5CA015AA" w:rsidR="00DE348A" w:rsidRPr="00DE348A" w:rsidRDefault="00DE348A" w:rsidP="00DE348A">
      <w:pPr>
        <w:spacing w:line="240" w:lineRule="auto"/>
        <w:jc w:val="both"/>
        <w:rPr>
          <w:b/>
          <w:bCs/>
          <w:iCs/>
        </w:rPr>
      </w:pPr>
      <w:r w:rsidRPr="00DE348A">
        <w:rPr>
          <w:b/>
          <w:bCs/>
          <w:iCs/>
        </w:rPr>
        <w:t>1. To draft and ensure the inclusion of gender sensitive policies in all sectors of life;</w:t>
      </w:r>
    </w:p>
    <w:p w14:paraId="31FB6501" w14:textId="3C4E665C" w:rsidR="00DE348A" w:rsidRPr="00DE348A" w:rsidRDefault="00DE348A" w:rsidP="00DE348A">
      <w:pPr>
        <w:spacing w:line="240" w:lineRule="auto"/>
        <w:jc w:val="both"/>
        <w:rPr>
          <w:b/>
          <w:bCs/>
          <w:iCs/>
        </w:rPr>
      </w:pPr>
      <w:r w:rsidRPr="00DE348A">
        <w:rPr>
          <w:b/>
          <w:bCs/>
          <w:iCs/>
        </w:rPr>
        <w:t xml:space="preserve">2. To increase awareness, knowledge, and understanding of gender issues in </w:t>
      </w:r>
      <w:proofErr w:type="spellStart"/>
      <w:r w:rsidRPr="00DE348A">
        <w:rPr>
          <w:b/>
          <w:bCs/>
          <w:iCs/>
        </w:rPr>
        <w:t>Kosova</w:t>
      </w:r>
      <w:proofErr w:type="spellEnd"/>
      <w:r w:rsidRPr="00DE348A">
        <w:rPr>
          <w:b/>
          <w:bCs/>
          <w:iCs/>
        </w:rPr>
        <w:t xml:space="preserve">; </w:t>
      </w:r>
    </w:p>
    <w:p w14:paraId="5A32B277" w14:textId="25B9A119" w:rsidR="001350F1" w:rsidRPr="00DE348A" w:rsidRDefault="00DE348A" w:rsidP="00DE348A">
      <w:pPr>
        <w:spacing w:line="240" w:lineRule="auto"/>
        <w:jc w:val="both"/>
        <w:rPr>
          <w:b/>
          <w:bCs/>
          <w:iCs/>
        </w:rPr>
      </w:pPr>
      <w:r w:rsidRPr="00DE348A">
        <w:rPr>
          <w:b/>
          <w:bCs/>
          <w:iCs/>
        </w:rPr>
        <w:t xml:space="preserve">3. To further develop gender studies in </w:t>
      </w:r>
      <w:proofErr w:type="spellStart"/>
      <w:r w:rsidRPr="00DE348A">
        <w:rPr>
          <w:b/>
          <w:bCs/>
          <w:iCs/>
        </w:rPr>
        <w:t>Kosova</w:t>
      </w:r>
      <w:proofErr w:type="spellEnd"/>
      <w:r w:rsidRPr="00DE348A">
        <w:rPr>
          <w:b/>
          <w:bCs/>
          <w:iCs/>
        </w:rPr>
        <w:t>;</w:t>
      </w:r>
    </w:p>
    <w:p w14:paraId="5D66031D" w14:textId="77777777" w:rsidR="00DE348A" w:rsidRPr="00DE348A" w:rsidRDefault="00DE348A" w:rsidP="00DE348A">
      <w:pPr>
        <w:spacing w:line="240" w:lineRule="auto"/>
        <w:jc w:val="both"/>
        <w:rPr>
          <w:iCs/>
          <w:lang w:val="sq-AL"/>
        </w:rPr>
      </w:pPr>
    </w:p>
    <w:p w14:paraId="65F562CF" w14:textId="2D9250DE" w:rsidR="001350F1" w:rsidRDefault="001350F1" w:rsidP="001350F1">
      <w:pPr>
        <w:pStyle w:val="ListParagraph"/>
        <w:numPr>
          <w:ilvl w:val="0"/>
          <w:numId w:val="1"/>
        </w:numPr>
        <w:jc w:val="both"/>
        <w:rPr>
          <w:b/>
          <w:lang w:val="sq-AL"/>
        </w:rPr>
      </w:pPr>
      <w:r w:rsidRPr="00EF4D36">
        <w:rPr>
          <w:b/>
          <w:lang w:val="sq-AL"/>
        </w:rPr>
        <w:t xml:space="preserve"> </w:t>
      </w:r>
      <w:r w:rsidR="00F00E4B" w:rsidRPr="00EF4D36">
        <w:rPr>
          <w:b/>
          <w:lang w:val="sq-AL"/>
        </w:rPr>
        <w:t>Information about the project</w:t>
      </w:r>
    </w:p>
    <w:p w14:paraId="11DC8867" w14:textId="004473C4" w:rsidR="001350F1" w:rsidRPr="00DE348A" w:rsidRDefault="00777CFB" w:rsidP="00DE348A">
      <w:pPr>
        <w:jc w:val="both"/>
        <w:rPr>
          <w:bCs/>
          <w:i/>
          <w:lang w:val="sq-AL"/>
        </w:rPr>
      </w:pPr>
      <w:r>
        <w:rPr>
          <w:bCs/>
        </w:rPr>
        <w:t xml:space="preserve">This Terms of Reference is prepared within the framework of Organizational Capacity Development as part of the project </w:t>
      </w:r>
      <w:r w:rsidR="00DE348A" w:rsidRPr="00DE348A">
        <w:rPr>
          <w:bCs/>
        </w:rPr>
        <w:t>“Engaging Children as Active citizens in Promoting Child Rights and Gender Perspective”</w:t>
      </w:r>
      <w:r>
        <w:rPr>
          <w:bCs/>
        </w:rPr>
        <w:t xml:space="preserve"> manages by Save the Children and financed by SIDA. The aim of the project</w:t>
      </w:r>
      <w:r w:rsidR="00DE348A" w:rsidRPr="00DE348A">
        <w:rPr>
          <w:bCs/>
        </w:rPr>
        <w:t xml:space="preserve"> is to address child rights from a gender perspective as well as strengthen capacities and widening of expertise of the organizations involved in the project so that they take up to their watchdog and advocacy roles in the advancement of child rights in Kosovo. The outcomes of project are as following:</w:t>
      </w:r>
    </w:p>
    <w:p w14:paraId="3C7CB765" w14:textId="17946793" w:rsidR="00DE348A" w:rsidRDefault="00DE348A" w:rsidP="00DE348A">
      <w:pPr>
        <w:jc w:val="both"/>
        <w:rPr>
          <w:i/>
          <w:lang w:val="sq-AL"/>
        </w:rPr>
      </w:pPr>
    </w:p>
    <w:p w14:paraId="5778C030" w14:textId="77777777" w:rsidR="003A3239" w:rsidRDefault="00DE348A" w:rsidP="00DE348A">
      <w:pPr>
        <w:jc w:val="both"/>
        <w:rPr>
          <w:iCs/>
        </w:rPr>
      </w:pPr>
      <w:r w:rsidRPr="00DE348A">
        <w:rPr>
          <w:iCs/>
        </w:rPr>
        <w:sym w:font="Symbol" w:char="F0B7"/>
      </w:r>
      <w:r w:rsidRPr="00DE348A">
        <w:rPr>
          <w:iCs/>
        </w:rPr>
        <w:t xml:space="preserve"> Increasing quality in the work, activities and practices of organisations involved in the project, opening up to new actors, not naturally included within one sector; </w:t>
      </w:r>
    </w:p>
    <w:p w14:paraId="3DE88B35" w14:textId="31D51AFA" w:rsidR="00DE348A" w:rsidRDefault="00DE348A" w:rsidP="00DE348A">
      <w:pPr>
        <w:jc w:val="both"/>
        <w:rPr>
          <w:iCs/>
        </w:rPr>
      </w:pPr>
      <w:r w:rsidRPr="00DE348A">
        <w:rPr>
          <w:iCs/>
        </w:rPr>
        <w:sym w:font="Symbol" w:char="F0B7"/>
      </w:r>
      <w:r w:rsidRPr="00DE348A">
        <w:rPr>
          <w:iCs/>
        </w:rPr>
        <w:t xml:space="preserve"> Building capacity of organisations to work transnationally and across sectors;</w:t>
      </w:r>
    </w:p>
    <w:p w14:paraId="37181472" w14:textId="4E71C355" w:rsidR="003A3239" w:rsidRDefault="00DE348A" w:rsidP="00DE348A">
      <w:pPr>
        <w:jc w:val="both"/>
        <w:rPr>
          <w:iCs/>
        </w:rPr>
      </w:pPr>
      <w:r w:rsidRPr="00DE348A">
        <w:rPr>
          <w:iCs/>
        </w:rPr>
        <w:sym w:font="Symbol" w:char="F0B7"/>
      </w:r>
      <w:r w:rsidRPr="00DE348A">
        <w:rPr>
          <w:iCs/>
        </w:rPr>
        <w:t xml:space="preserve"> Addressing common needs and priorities in the fields of child rights; </w:t>
      </w:r>
    </w:p>
    <w:p w14:paraId="335629A0" w14:textId="7D04AAC4" w:rsidR="00DE348A" w:rsidRPr="00DE348A" w:rsidRDefault="00DE348A" w:rsidP="00DE348A">
      <w:pPr>
        <w:jc w:val="both"/>
        <w:rPr>
          <w:iCs/>
          <w:lang w:val="sq-AL"/>
        </w:rPr>
      </w:pPr>
      <w:r w:rsidRPr="00DE348A">
        <w:rPr>
          <w:iCs/>
        </w:rPr>
        <w:sym w:font="Symbol" w:char="F0B7"/>
      </w:r>
      <w:r w:rsidRPr="00DE348A">
        <w:rPr>
          <w:iCs/>
        </w:rPr>
        <w:t xml:space="preserve"> Enabling transformation and change (at individual, organisational or sectoral level), leading to improvements and new approaches, in proportion to the context of each organisation.</w:t>
      </w:r>
    </w:p>
    <w:p w14:paraId="54698BCB" w14:textId="77777777" w:rsidR="001350F1" w:rsidRDefault="001350F1" w:rsidP="001350F1">
      <w:pPr>
        <w:jc w:val="both"/>
        <w:rPr>
          <w:lang w:val="sq-AL"/>
        </w:rPr>
      </w:pPr>
    </w:p>
    <w:p w14:paraId="2EBFD41B" w14:textId="77F0548B" w:rsidR="003A3239" w:rsidRDefault="00F00E4B" w:rsidP="003A3239">
      <w:pPr>
        <w:pStyle w:val="ListParagraph"/>
        <w:numPr>
          <w:ilvl w:val="0"/>
          <w:numId w:val="1"/>
        </w:numPr>
        <w:jc w:val="both"/>
        <w:rPr>
          <w:b/>
          <w:lang w:val="sq-AL"/>
        </w:rPr>
      </w:pPr>
      <w:r w:rsidRPr="00EF4D36">
        <w:rPr>
          <w:b/>
          <w:lang w:val="sq-AL"/>
        </w:rPr>
        <w:t>Objective</w:t>
      </w:r>
      <w:r w:rsidR="007B5237">
        <w:rPr>
          <w:b/>
          <w:lang w:val="sq-AL"/>
        </w:rPr>
        <w:t xml:space="preserve"> of the task</w:t>
      </w:r>
    </w:p>
    <w:p w14:paraId="2C810BE8" w14:textId="5FC5EAAD" w:rsidR="00422C90" w:rsidRDefault="00422C90" w:rsidP="00422C90">
      <w:pPr>
        <w:jc w:val="both"/>
      </w:pPr>
      <w:r>
        <w:t xml:space="preserve">As an organization rooted in human rights, non-discrimination, and social justice that applies an intersectional approach, KGSC’s new strategic planning must include </w:t>
      </w:r>
      <w:r w:rsidRPr="00777CFB">
        <w:t xml:space="preserve">the rights of children and marginalised groups (LGBTIQ, Roma, </w:t>
      </w:r>
      <w:proofErr w:type="spellStart"/>
      <w:r w:rsidRPr="00777CFB">
        <w:t>Ashkali</w:t>
      </w:r>
      <w:proofErr w:type="spellEnd"/>
      <w:r w:rsidRPr="00777CFB">
        <w:t>, and Egyptian Community)</w:t>
      </w:r>
      <w:r>
        <w:t>. This process should serve as an opportunity to critically review our practices, refresh our objectives, and strengthen mechanisms to hold the organization accountable to its values and principles.</w:t>
      </w:r>
    </w:p>
    <w:p w14:paraId="42004E0F" w14:textId="59680C86" w:rsidR="00777CFB" w:rsidRDefault="00422C90" w:rsidP="007B5237">
      <w:pPr>
        <w:jc w:val="both"/>
      </w:pPr>
      <w:r>
        <w:t>The expert(s) will work in close collaboration with lead staff and Board members to design, develop and revise all steering documents of KGSC. The revision must include goals and objectives that build on current and prior work and are consistent with the current and potential capacity of the organization. As such the documents that need to be</w:t>
      </w:r>
      <w:r w:rsidR="00777CFB" w:rsidRPr="00777CFB">
        <w:t xml:space="preserve"> </w:t>
      </w:r>
      <w:r w:rsidRPr="00777CFB">
        <w:t xml:space="preserve">updated </w:t>
      </w:r>
      <w:r>
        <w:t xml:space="preserve">accordingly include:  </w:t>
      </w:r>
      <w:r w:rsidR="00777CFB" w:rsidRPr="00777CFB">
        <w:t>Vision, Mission, Strategic Plan, Risk and Risk Management Plan, Organisational Manual/Policies</w:t>
      </w:r>
      <w:r w:rsidR="00777CFB">
        <w:t>, PSEAH and Child Safeguarding</w:t>
      </w:r>
      <w:r>
        <w:t>.</w:t>
      </w:r>
    </w:p>
    <w:p w14:paraId="3D2ADEE1" w14:textId="6FF2ECAA" w:rsidR="00777CFB" w:rsidRDefault="00777CFB" w:rsidP="007B5237">
      <w:pPr>
        <w:jc w:val="both"/>
      </w:pPr>
      <w:r>
        <w:t>The main objective of the task is to r</w:t>
      </w:r>
      <w:r w:rsidRPr="00777CFB">
        <w:t>evise all the current steering documents of the organisation, such as the vision, mission and strategic plans with the purpose of including the rights of children and marginalised groups in these documents</w:t>
      </w:r>
      <w:r>
        <w:t xml:space="preserve"> as well as other aforementioned documents</w:t>
      </w:r>
      <w:r w:rsidRPr="00777CFB">
        <w:t>.</w:t>
      </w:r>
    </w:p>
    <w:p w14:paraId="317E9ABE" w14:textId="59FB6DFA" w:rsidR="00761FFE" w:rsidRDefault="00761FFE" w:rsidP="009166C6">
      <w:pPr>
        <w:rPr>
          <w:lang w:val="sq-AL"/>
        </w:rPr>
      </w:pPr>
    </w:p>
    <w:p w14:paraId="59D1FD8D" w14:textId="30F5A4C3" w:rsidR="009166C6" w:rsidRDefault="009166C6" w:rsidP="00F65C07">
      <w:pPr>
        <w:pStyle w:val="ListParagraph"/>
        <w:numPr>
          <w:ilvl w:val="0"/>
          <w:numId w:val="1"/>
        </w:numPr>
        <w:rPr>
          <w:b/>
        </w:rPr>
      </w:pPr>
      <w:r w:rsidRPr="00EF4D36">
        <w:rPr>
          <w:b/>
          <w:lang w:val="sq-AL"/>
        </w:rPr>
        <w:t>K</w:t>
      </w:r>
      <w:r w:rsidR="00761FFE" w:rsidRPr="00EF4D36">
        <w:rPr>
          <w:b/>
          <w:lang w:val="sq-AL"/>
        </w:rPr>
        <w:t>ey Deliverables</w:t>
      </w:r>
    </w:p>
    <w:p w14:paraId="670E8962" w14:textId="77777777" w:rsidR="003D291B" w:rsidRDefault="003D291B" w:rsidP="003D291B">
      <w:pPr>
        <w:pStyle w:val="ListParagraph"/>
        <w:jc w:val="both"/>
      </w:pPr>
    </w:p>
    <w:p w14:paraId="59F086FD" w14:textId="310BBD7E" w:rsidR="00C25448" w:rsidRDefault="003D291B" w:rsidP="00C25448">
      <w:pPr>
        <w:pStyle w:val="ListParagraph"/>
        <w:numPr>
          <w:ilvl w:val="0"/>
          <w:numId w:val="15"/>
        </w:numPr>
        <w:jc w:val="both"/>
      </w:pPr>
      <w:r>
        <w:t xml:space="preserve">Develop a </w:t>
      </w:r>
      <w:r w:rsidR="00422C90">
        <w:t>short report with the documents revised</w:t>
      </w:r>
      <w:r w:rsidR="00670DAC">
        <w:t>;</w:t>
      </w:r>
    </w:p>
    <w:p w14:paraId="44C955D7" w14:textId="064D589C" w:rsidR="003D291B" w:rsidRPr="003D291B" w:rsidRDefault="00422C90" w:rsidP="00422C90">
      <w:pPr>
        <w:pStyle w:val="ListParagraph"/>
        <w:numPr>
          <w:ilvl w:val="0"/>
          <w:numId w:val="15"/>
        </w:numPr>
        <w:jc w:val="both"/>
      </w:pPr>
      <w:r>
        <w:rPr>
          <w:lang w:val="en-US"/>
        </w:rPr>
        <w:t xml:space="preserve">Revised steering documents of the organizations </w:t>
      </w:r>
      <w:r w:rsidRPr="00422C90">
        <w:rPr>
          <w:lang w:val="en-US"/>
        </w:rPr>
        <w:t>(Vision, Mission, Strategic Plan, Risk and Risk Management Plan, Organizational Manual/Policies, PSEAH and Child Safeguarding).</w:t>
      </w:r>
    </w:p>
    <w:p w14:paraId="62831CA7" w14:textId="77777777" w:rsidR="00772A17" w:rsidRPr="00772A17" w:rsidRDefault="00772A17" w:rsidP="00184AC9">
      <w:pPr>
        <w:pStyle w:val="ListParagraph"/>
        <w:autoSpaceDE w:val="0"/>
        <w:autoSpaceDN w:val="0"/>
        <w:adjustRightInd w:val="0"/>
        <w:jc w:val="both"/>
        <w:rPr>
          <w:lang w:val="en-US"/>
        </w:rPr>
      </w:pPr>
    </w:p>
    <w:p w14:paraId="7E2A58CE" w14:textId="24ABA42D" w:rsidR="003A601E" w:rsidRPr="00EF4D36" w:rsidRDefault="009166C6" w:rsidP="00F65C07">
      <w:pPr>
        <w:ind w:left="360"/>
        <w:jc w:val="both"/>
        <w:rPr>
          <w:b/>
          <w:lang w:val="sq-AL"/>
        </w:rPr>
      </w:pPr>
      <w:r w:rsidRPr="00EF4D36">
        <w:rPr>
          <w:b/>
          <w:lang w:val="sq-AL"/>
        </w:rPr>
        <w:t xml:space="preserve">7. </w:t>
      </w:r>
      <w:r w:rsidR="00F65C07" w:rsidRPr="00EF4D36">
        <w:rPr>
          <w:b/>
          <w:lang w:val="sq-AL"/>
        </w:rPr>
        <w:t>Qualification of the candidate</w:t>
      </w:r>
    </w:p>
    <w:p w14:paraId="75A8CDD2" w14:textId="77777777" w:rsidR="00670DAC" w:rsidRPr="00670DAC" w:rsidRDefault="00670DAC" w:rsidP="00670DAC">
      <w:pPr>
        <w:pStyle w:val="ListParagraph"/>
        <w:numPr>
          <w:ilvl w:val="0"/>
          <w:numId w:val="4"/>
        </w:numPr>
        <w:spacing w:line="240" w:lineRule="auto"/>
        <w:jc w:val="both"/>
        <w:rPr>
          <w:lang w:val="sq-AL"/>
        </w:rPr>
      </w:pPr>
      <w:r w:rsidRPr="00670DAC">
        <w:rPr>
          <w:lang w:val="sq-AL"/>
        </w:rPr>
        <w:t>Demonstrated experience in facilitating organisational development of non-profit organisations, including in relation to the development/revision of organisational structures</w:t>
      </w:r>
    </w:p>
    <w:p w14:paraId="67ECDB89" w14:textId="24A6416A" w:rsidR="00670DAC" w:rsidRPr="00670DAC" w:rsidRDefault="00670DAC" w:rsidP="00670DAC">
      <w:pPr>
        <w:pStyle w:val="ListParagraph"/>
        <w:spacing w:line="240" w:lineRule="auto"/>
        <w:jc w:val="both"/>
        <w:rPr>
          <w:lang w:val="sq-AL"/>
        </w:rPr>
      </w:pPr>
      <w:r w:rsidRPr="00670DAC">
        <w:rPr>
          <w:lang w:val="sq-AL"/>
        </w:rPr>
        <w:t>Kosovo and regional (Western Balkans) co</w:t>
      </w:r>
      <w:r>
        <w:rPr>
          <w:lang w:val="sq-AL"/>
        </w:rPr>
        <w:t>ntext (socio-political context).</w:t>
      </w:r>
    </w:p>
    <w:p w14:paraId="04AF067E" w14:textId="1C1E5591" w:rsidR="00670DAC" w:rsidRPr="00670DAC" w:rsidRDefault="00B42D34" w:rsidP="00670DAC">
      <w:pPr>
        <w:pStyle w:val="ListParagraph"/>
        <w:numPr>
          <w:ilvl w:val="0"/>
          <w:numId w:val="4"/>
        </w:numPr>
        <w:spacing w:line="240" w:lineRule="auto"/>
        <w:jc w:val="both"/>
        <w:rPr>
          <w:lang w:val="sq-AL"/>
        </w:rPr>
      </w:pPr>
      <w:r>
        <w:rPr>
          <w:lang w:val="sq-AL"/>
        </w:rPr>
        <w:t>Familiarity with KGSC’s</w:t>
      </w:r>
      <w:r w:rsidR="00670DAC" w:rsidRPr="00670DAC">
        <w:rPr>
          <w:lang w:val="sq-AL"/>
        </w:rPr>
        <w:t xml:space="preserve"> themes (</w:t>
      </w:r>
      <w:r>
        <w:rPr>
          <w:lang w:val="sq-AL"/>
        </w:rPr>
        <w:t>gender equality</w:t>
      </w:r>
      <w:r w:rsidR="00670DAC" w:rsidRPr="00670DAC">
        <w:rPr>
          <w:lang w:val="sq-AL"/>
        </w:rPr>
        <w:t>, human rights advocacy,</w:t>
      </w:r>
      <w:r>
        <w:rPr>
          <w:lang w:val="sq-AL"/>
        </w:rPr>
        <w:t xml:space="preserve"> children,</w:t>
      </w:r>
      <w:r w:rsidR="00670DAC" w:rsidRPr="00670DAC">
        <w:rPr>
          <w:lang w:val="sq-AL"/>
        </w:rPr>
        <w:t xml:space="preserve"> youth activism,  CSO development, work with institutions</w:t>
      </w:r>
      <w:r>
        <w:rPr>
          <w:lang w:val="sq-AL"/>
        </w:rPr>
        <w:t xml:space="preserve"> etc.</w:t>
      </w:r>
      <w:r w:rsidR="00670DAC" w:rsidRPr="00670DAC">
        <w:rPr>
          <w:lang w:val="sq-AL"/>
        </w:rPr>
        <w:t>)</w:t>
      </w:r>
    </w:p>
    <w:p w14:paraId="4998BC95" w14:textId="77777777" w:rsidR="00670DAC" w:rsidRPr="00670DAC" w:rsidRDefault="00670DAC" w:rsidP="00670DAC">
      <w:pPr>
        <w:pStyle w:val="ListParagraph"/>
        <w:numPr>
          <w:ilvl w:val="0"/>
          <w:numId w:val="4"/>
        </w:numPr>
        <w:spacing w:line="240" w:lineRule="auto"/>
        <w:jc w:val="both"/>
        <w:rPr>
          <w:lang w:val="sq-AL"/>
        </w:rPr>
      </w:pPr>
      <w:r w:rsidRPr="00670DAC">
        <w:rPr>
          <w:lang w:val="sq-AL"/>
        </w:rPr>
        <w:t xml:space="preserve">Experience with the development of Monitoring and Evaluation plans </w:t>
      </w:r>
    </w:p>
    <w:p w14:paraId="03876B70" w14:textId="449FC3F6" w:rsidR="00670DAC" w:rsidRPr="00670DAC" w:rsidRDefault="00670DAC" w:rsidP="00670DAC">
      <w:pPr>
        <w:pStyle w:val="ListParagraph"/>
        <w:numPr>
          <w:ilvl w:val="0"/>
          <w:numId w:val="4"/>
        </w:numPr>
        <w:spacing w:line="240" w:lineRule="auto"/>
        <w:jc w:val="both"/>
        <w:rPr>
          <w:lang w:val="sq-AL"/>
        </w:rPr>
      </w:pPr>
      <w:r w:rsidRPr="00670DAC">
        <w:rPr>
          <w:lang w:val="sq-AL"/>
        </w:rPr>
        <w:t xml:space="preserve">Programme design &amp; methodological experience in relation with </w:t>
      </w:r>
      <w:r w:rsidR="00D260DC">
        <w:rPr>
          <w:lang w:val="sq-AL"/>
        </w:rPr>
        <w:t>KGSC</w:t>
      </w:r>
      <w:r w:rsidRPr="00670DAC">
        <w:rPr>
          <w:lang w:val="sq-AL"/>
        </w:rPr>
        <w:t xml:space="preserve">’s fields of work will be considered an asset. </w:t>
      </w:r>
    </w:p>
    <w:p w14:paraId="7D3149DA" w14:textId="77777777" w:rsidR="00670DAC" w:rsidRPr="00670DAC" w:rsidRDefault="00670DAC" w:rsidP="00670DAC">
      <w:pPr>
        <w:pStyle w:val="ListParagraph"/>
        <w:numPr>
          <w:ilvl w:val="0"/>
          <w:numId w:val="4"/>
        </w:numPr>
        <w:spacing w:line="240" w:lineRule="auto"/>
        <w:jc w:val="both"/>
        <w:rPr>
          <w:lang w:val="sq-AL"/>
        </w:rPr>
      </w:pPr>
      <w:r w:rsidRPr="00670DAC">
        <w:rPr>
          <w:lang w:val="sq-AL"/>
        </w:rPr>
        <w:lastRenderedPageBreak/>
        <w:t xml:space="preserve">Experience with donor relations will be considered an asset. </w:t>
      </w:r>
    </w:p>
    <w:p w14:paraId="7594DA05" w14:textId="42727427" w:rsidR="00772A17" w:rsidRPr="00D260DC" w:rsidRDefault="00CB7B77" w:rsidP="00D260DC">
      <w:pPr>
        <w:pStyle w:val="ListParagraph"/>
        <w:numPr>
          <w:ilvl w:val="0"/>
          <w:numId w:val="4"/>
        </w:numPr>
        <w:spacing w:line="240" w:lineRule="auto"/>
        <w:ind w:left="714" w:hanging="357"/>
        <w:jc w:val="both"/>
        <w:rPr>
          <w:lang w:val="sq-AL"/>
        </w:rPr>
      </w:pPr>
      <w:r>
        <w:t>Highest personal integrity and ethical standards, with demonstrated ability to handle confidential matters in a</w:t>
      </w:r>
      <w:r w:rsidR="00C25448">
        <w:t xml:space="preserve"> discreet and respectful manner;</w:t>
      </w:r>
    </w:p>
    <w:p w14:paraId="6B670947" w14:textId="77777777" w:rsidR="00CB7B77" w:rsidRDefault="00CB7B77" w:rsidP="00CB7B77">
      <w:pPr>
        <w:pStyle w:val="ListParagraph"/>
        <w:numPr>
          <w:ilvl w:val="0"/>
          <w:numId w:val="4"/>
        </w:numPr>
        <w:spacing w:line="240" w:lineRule="auto"/>
        <w:ind w:left="714" w:hanging="357"/>
        <w:jc w:val="both"/>
        <w:rPr>
          <w:lang w:val="sq-AL"/>
        </w:rPr>
      </w:pPr>
      <w:r w:rsidRPr="00F65C07">
        <w:rPr>
          <w:lang w:val="sq-AL"/>
        </w:rPr>
        <w:t>Degree in law, political science, public policies, economics, sociology or other fields of social sciences;</w:t>
      </w:r>
    </w:p>
    <w:p w14:paraId="6ADBD5A9" w14:textId="77777777" w:rsidR="00CB7B77" w:rsidRDefault="00CB7B77" w:rsidP="00CB7B77">
      <w:pPr>
        <w:pStyle w:val="ListParagraph"/>
        <w:numPr>
          <w:ilvl w:val="0"/>
          <w:numId w:val="4"/>
        </w:numPr>
        <w:spacing w:line="240" w:lineRule="auto"/>
        <w:ind w:left="714" w:hanging="357"/>
        <w:jc w:val="both"/>
        <w:rPr>
          <w:lang w:val="sq-AL"/>
        </w:rPr>
      </w:pPr>
      <w:r>
        <w:rPr>
          <w:lang w:val="sq-AL"/>
        </w:rPr>
        <w:t>Fluency in</w:t>
      </w:r>
      <w:r w:rsidRPr="00F65C07">
        <w:rPr>
          <w:lang w:val="sq-AL"/>
        </w:rPr>
        <w:t xml:space="preserve"> Albanian</w:t>
      </w:r>
      <w:r>
        <w:rPr>
          <w:lang w:val="sq-AL"/>
        </w:rPr>
        <w:t xml:space="preserve"> </w:t>
      </w:r>
      <w:r w:rsidRPr="00F65C07">
        <w:rPr>
          <w:lang w:val="sq-AL"/>
        </w:rPr>
        <w:t>and English language</w:t>
      </w:r>
      <w:r>
        <w:rPr>
          <w:lang w:val="sq-AL"/>
        </w:rPr>
        <w:t xml:space="preserve"> is a must both in written and oraly</w:t>
      </w:r>
      <w:r w:rsidRPr="00F65C07">
        <w:rPr>
          <w:lang w:val="sq-AL"/>
        </w:rPr>
        <w:t>;</w:t>
      </w:r>
    </w:p>
    <w:p w14:paraId="1A03999A" w14:textId="77777777" w:rsidR="009869D5" w:rsidRPr="009869D5" w:rsidRDefault="009869D5" w:rsidP="009869D5">
      <w:pPr>
        <w:jc w:val="both"/>
        <w:rPr>
          <w:lang w:val="sq-AL"/>
        </w:rPr>
      </w:pPr>
    </w:p>
    <w:p w14:paraId="17287945" w14:textId="3506569F" w:rsidR="003A601E" w:rsidRPr="00EF4D36" w:rsidRDefault="00F65C07" w:rsidP="00F65C07">
      <w:pPr>
        <w:pStyle w:val="ListParagraph"/>
        <w:numPr>
          <w:ilvl w:val="0"/>
          <w:numId w:val="10"/>
        </w:numPr>
        <w:jc w:val="both"/>
        <w:rPr>
          <w:b/>
          <w:lang w:val="sq-AL"/>
        </w:rPr>
      </w:pPr>
      <w:r w:rsidRPr="00EF4D36">
        <w:rPr>
          <w:b/>
          <w:lang w:val="sq-AL"/>
        </w:rPr>
        <w:t>Timeframe</w:t>
      </w:r>
    </w:p>
    <w:p w14:paraId="60F90C21" w14:textId="34C0E53D" w:rsidR="00F65C07" w:rsidRDefault="009166C6" w:rsidP="00EF4D36">
      <w:pPr>
        <w:ind w:left="357"/>
        <w:jc w:val="both"/>
      </w:pPr>
      <w:r w:rsidRPr="00A759A6">
        <w:t xml:space="preserve">The contract of the assignment should be for </w:t>
      </w:r>
      <w:r w:rsidR="00F65C07">
        <w:t xml:space="preserve">approximately </w:t>
      </w:r>
      <w:r w:rsidR="00D260DC">
        <w:rPr>
          <w:b/>
        </w:rPr>
        <w:t>30</w:t>
      </w:r>
      <w:r w:rsidR="0014573B">
        <w:rPr>
          <w:b/>
        </w:rPr>
        <w:t xml:space="preserve"> </w:t>
      </w:r>
      <w:r w:rsidRPr="00F65C07">
        <w:rPr>
          <w:b/>
        </w:rPr>
        <w:t>working days</w:t>
      </w:r>
      <w:r w:rsidRPr="00A759A6">
        <w:t xml:space="preserve"> within the timeframe of </w:t>
      </w:r>
      <w:r w:rsidR="00D260DC">
        <w:t>3</w:t>
      </w:r>
      <w:r w:rsidRPr="00A759A6">
        <w:t xml:space="preserve"> month</w:t>
      </w:r>
      <w:r w:rsidR="00D260DC">
        <w:t>s</w:t>
      </w:r>
      <w:r w:rsidRPr="00A759A6">
        <w:t xml:space="preserve">, </w:t>
      </w:r>
      <w:r w:rsidR="00D260DC">
        <w:t xml:space="preserve">at latest by </w:t>
      </w:r>
      <w:r w:rsidR="00CF45DC">
        <w:t xml:space="preserve">September </w:t>
      </w:r>
      <w:r w:rsidR="00D260DC">
        <w:t>30</w:t>
      </w:r>
      <w:r w:rsidR="00D260DC" w:rsidRPr="00D260DC">
        <w:rPr>
          <w:vertAlign w:val="superscript"/>
        </w:rPr>
        <w:t>th</w:t>
      </w:r>
      <w:r w:rsidR="00D260DC">
        <w:t xml:space="preserve">. </w:t>
      </w:r>
    </w:p>
    <w:p w14:paraId="40C9A4E7" w14:textId="74C89154" w:rsidR="00F65C07" w:rsidRDefault="00F65C07" w:rsidP="00F65C07">
      <w:pPr>
        <w:ind w:left="714"/>
        <w:jc w:val="both"/>
        <w:rPr>
          <w:i/>
          <w:u w:val="single"/>
        </w:rPr>
      </w:pPr>
      <w:r w:rsidRPr="00F65C07">
        <w:rPr>
          <w:i/>
          <w:u w:val="single"/>
        </w:rPr>
        <w:t xml:space="preserve">Tentative timeframe for duties and responsibilities: </w:t>
      </w:r>
    </w:p>
    <w:p w14:paraId="251750C1" w14:textId="60C27199" w:rsidR="00F65C07" w:rsidRDefault="00F65C07" w:rsidP="003A601E">
      <w:pPr>
        <w:jc w:val="both"/>
        <w:rPr>
          <w:lang w:val="sq-AL"/>
        </w:rPr>
      </w:pPr>
    </w:p>
    <w:p w14:paraId="11BD42D0" w14:textId="0837B58F" w:rsidR="003A601E" w:rsidRPr="00291B4B" w:rsidRDefault="00F65C07" w:rsidP="003A601E">
      <w:pPr>
        <w:pStyle w:val="ListParagraph"/>
        <w:numPr>
          <w:ilvl w:val="0"/>
          <w:numId w:val="2"/>
        </w:numPr>
        <w:jc w:val="both"/>
        <w:rPr>
          <w:b/>
          <w:lang w:val="sq-AL"/>
        </w:rPr>
      </w:pPr>
      <w:r>
        <w:rPr>
          <w:b/>
          <w:lang w:val="sq-AL"/>
        </w:rPr>
        <w:t>APPLICATION PROCEDURE</w:t>
      </w:r>
    </w:p>
    <w:p w14:paraId="24B8D90A" w14:textId="77777777" w:rsidR="001350F1" w:rsidRDefault="001350F1">
      <w:pPr>
        <w:rPr>
          <w:lang w:val="sq-AL"/>
        </w:rPr>
      </w:pPr>
    </w:p>
    <w:p w14:paraId="626B264E" w14:textId="4EF8B4F0" w:rsidR="00017892" w:rsidRDefault="00F65C07">
      <w:pPr>
        <w:rPr>
          <w:lang w:val="sq-AL"/>
        </w:rPr>
      </w:pPr>
      <w:r>
        <w:rPr>
          <w:lang w:val="sq-AL"/>
        </w:rPr>
        <w:t>Applications should be submitted by including the documents listed below:</w:t>
      </w:r>
    </w:p>
    <w:p w14:paraId="43A957BA" w14:textId="77777777" w:rsidR="00017892" w:rsidRDefault="00017892" w:rsidP="00017892">
      <w:pPr>
        <w:pStyle w:val="ListParagraph"/>
        <w:numPr>
          <w:ilvl w:val="0"/>
          <w:numId w:val="7"/>
        </w:numPr>
        <w:rPr>
          <w:lang w:val="sq-AL"/>
        </w:rPr>
      </w:pPr>
      <w:r>
        <w:rPr>
          <w:lang w:val="sq-AL"/>
        </w:rPr>
        <w:t xml:space="preserve">CV </w:t>
      </w:r>
    </w:p>
    <w:p w14:paraId="529748CB" w14:textId="2220693E" w:rsidR="00017892" w:rsidRDefault="00F65C07" w:rsidP="00017892">
      <w:pPr>
        <w:pStyle w:val="ListParagraph"/>
        <w:numPr>
          <w:ilvl w:val="0"/>
          <w:numId w:val="7"/>
        </w:numPr>
        <w:rPr>
          <w:lang w:val="sq-AL"/>
        </w:rPr>
      </w:pPr>
      <w:r>
        <w:rPr>
          <w:lang w:val="sq-AL"/>
        </w:rPr>
        <w:t>Motivation letter</w:t>
      </w:r>
    </w:p>
    <w:p w14:paraId="7924F77B" w14:textId="313CBE76" w:rsidR="00F65C07" w:rsidRPr="00772A17" w:rsidRDefault="00F65C07" w:rsidP="00772A17">
      <w:pPr>
        <w:pStyle w:val="ListParagraph"/>
        <w:numPr>
          <w:ilvl w:val="0"/>
          <w:numId w:val="7"/>
        </w:numPr>
        <w:rPr>
          <w:lang w:val="sq-AL"/>
        </w:rPr>
      </w:pPr>
      <w:r>
        <w:rPr>
          <w:lang w:val="sq-AL"/>
        </w:rPr>
        <w:t>Other documents proving experience (optional)</w:t>
      </w:r>
    </w:p>
    <w:p w14:paraId="50E6FA03" w14:textId="77777777" w:rsidR="00772A17" w:rsidRDefault="00772A17" w:rsidP="00F65C07">
      <w:pPr>
        <w:jc w:val="both"/>
        <w:rPr>
          <w:lang w:val="sq-AL"/>
        </w:rPr>
      </w:pPr>
    </w:p>
    <w:p w14:paraId="7CCFA5D1" w14:textId="4436EFC1" w:rsidR="009A2924" w:rsidRDefault="00772A17" w:rsidP="00F65C07">
      <w:pPr>
        <w:jc w:val="both"/>
        <w:rPr>
          <w:lang w:val="sq-AL"/>
        </w:rPr>
      </w:pPr>
      <w:r w:rsidRPr="00772A17">
        <w:t xml:space="preserve">Applications should be sent to the email address qksgj_kgsc@yahoo.com by writing in the subject of the email Application for </w:t>
      </w:r>
      <w:r w:rsidR="00D260DC">
        <w:t xml:space="preserve">OCD </w:t>
      </w:r>
      <w:proofErr w:type="spellStart"/>
      <w:r w:rsidR="00D260DC">
        <w:t>Expert</w:t>
      </w:r>
      <w:r w:rsidR="00C25448">
        <w:t>_</w:t>
      </w:r>
      <w:r w:rsidR="00C25448" w:rsidRPr="00772A17">
        <w:t>Name</w:t>
      </w:r>
      <w:proofErr w:type="spellEnd"/>
      <w:r w:rsidRPr="00772A17">
        <w:t xml:space="preserve"> Surname by </w:t>
      </w:r>
      <w:r w:rsidR="00D260DC">
        <w:t>1</w:t>
      </w:r>
      <w:r w:rsidR="00CF45DC">
        <w:t>0</w:t>
      </w:r>
      <w:r w:rsidRPr="00772A17">
        <w:t>.</w:t>
      </w:r>
      <w:r w:rsidR="00D260DC">
        <w:t>04</w:t>
      </w:r>
      <w:r w:rsidRPr="00772A17">
        <w:t>.202</w:t>
      </w:r>
      <w:r w:rsidR="00D260DC">
        <w:t>3</w:t>
      </w:r>
      <w:r w:rsidRPr="00772A17">
        <w:t xml:space="preserve"> at 17:00 hrs.</w:t>
      </w:r>
    </w:p>
    <w:p w14:paraId="6828F97D" w14:textId="77777777" w:rsidR="009A2924" w:rsidRPr="00772A17" w:rsidRDefault="009A2924" w:rsidP="00772A17">
      <w:pPr>
        <w:jc w:val="both"/>
        <w:rPr>
          <w:lang w:val="sq-AL"/>
        </w:rPr>
      </w:pPr>
    </w:p>
    <w:sectPr w:rsidR="009A2924" w:rsidRPr="00772A1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BBD6" w14:textId="77777777" w:rsidR="00630522" w:rsidRDefault="00630522" w:rsidP="00D70E34">
      <w:pPr>
        <w:spacing w:after="0" w:line="240" w:lineRule="auto"/>
      </w:pPr>
      <w:r>
        <w:separator/>
      </w:r>
    </w:p>
  </w:endnote>
  <w:endnote w:type="continuationSeparator" w:id="0">
    <w:p w14:paraId="2CE48130" w14:textId="77777777" w:rsidR="00630522" w:rsidRDefault="00630522" w:rsidP="00D7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4A2E" w14:textId="77777777" w:rsidR="00772A17" w:rsidRDefault="00772A17" w:rsidP="00772A17">
    <w:pPr>
      <w:pStyle w:val="Footer"/>
    </w:pPr>
  </w:p>
  <w:p w14:paraId="49739A99" w14:textId="77777777" w:rsidR="00772A17" w:rsidRDefault="00772A17" w:rsidP="00772A17">
    <w:pPr>
      <w:pStyle w:val="Footer"/>
    </w:pPr>
  </w:p>
  <w:p w14:paraId="3BFC7780" w14:textId="1052898D" w:rsidR="00772A17" w:rsidRPr="00772A17" w:rsidRDefault="00772A17" w:rsidP="00772A17">
    <w:pPr>
      <w:pStyle w:val="Footer"/>
    </w:pPr>
    <w:r w:rsidRPr="00772A17">
      <w:t xml:space="preserve">Kosovar Gender Studies </w:t>
    </w:r>
    <w:proofErr w:type="spellStart"/>
    <w:r w:rsidRPr="00772A17">
      <w:t>Center</w:t>
    </w:r>
    <w:proofErr w:type="spellEnd"/>
    <w:r w:rsidRPr="00772A17">
      <w:t xml:space="preserve"> (</w:t>
    </w:r>
    <w:proofErr w:type="gramStart"/>
    <w:r w:rsidRPr="00772A17">
      <w:t xml:space="preserve">KGSC)   </w:t>
    </w:r>
    <w:proofErr w:type="gramEnd"/>
    <w:r w:rsidRPr="00772A17">
      <w:t xml:space="preserve">                                    E-mail: </w:t>
    </w:r>
    <w:proofErr w:type="spellStart"/>
    <w:r w:rsidRPr="00772A17">
      <w:t>qksgj_kgsc@yahoo.comContact</w:t>
    </w:r>
    <w:proofErr w:type="spellEnd"/>
    <w:r w:rsidRPr="00772A17">
      <w:t xml:space="preserve"> </w:t>
    </w:r>
  </w:p>
  <w:p w14:paraId="576EB9B9" w14:textId="7DAEF511" w:rsidR="00291B4B" w:rsidRPr="00772A17" w:rsidRDefault="00291B4B" w:rsidP="00772A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196CB" w14:textId="77777777" w:rsidR="00630522" w:rsidRDefault="00630522" w:rsidP="00D70E34">
      <w:pPr>
        <w:spacing w:after="0" w:line="240" w:lineRule="auto"/>
      </w:pPr>
      <w:r>
        <w:separator/>
      </w:r>
    </w:p>
  </w:footnote>
  <w:footnote w:type="continuationSeparator" w:id="0">
    <w:p w14:paraId="5942CD10" w14:textId="77777777" w:rsidR="00630522" w:rsidRDefault="00630522" w:rsidP="00D7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11F0" w14:textId="77777777" w:rsidR="00772A17" w:rsidRPr="00772A17" w:rsidRDefault="00772A17" w:rsidP="00772A17">
    <w:pPr>
      <w:pStyle w:val="Header"/>
    </w:pPr>
    <w:r w:rsidRPr="00772A17">
      <w:rPr>
        <w:noProof/>
        <w:lang w:eastAsia="en-GB"/>
      </w:rPr>
      <w:drawing>
        <wp:inline distT="0" distB="0" distL="0" distR="0" wp14:anchorId="26400020" wp14:editId="0051A099">
          <wp:extent cx="1416050" cy="350369"/>
          <wp:effectExtent l="0" t="0" r="0" b="0"/>
          <wp:docPr id="2" name="Picture 1" descr="Icon&#10;&#10;Description automatically generated with medium confidence">
            <a:extLst xmlns:a="http://schemas.openxmlformats.org/drawingml/2006/main">
              <a:ext uri="{FF2B5EF4-FFF2-40B4-BE49-F238E27FC236}">
                <a16:creationId xmlns:a16="http://schemas.microsoft.com/office/drawing/2014/main" id="{EC30FFAA-FFB7-C5A3-D366-A05EF00F00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with medium confidence">
                    <a:extLst>
                      <a:ext uri="{FF2B5EF4-FFF2-40B4-BE49-F238E27FC236}">
                        <a16:creationId xmlns:a16="http://schemas.microsoft.com/office/drawing/2014/main" id="{EC30FFAA-FFB7-C5A3-D366-A05EF00F0028}"/>
                      </a:ext>
                    </a:extLst>
                  </pic:cNvPr>
                  <pic:cNvPicPr>
                    <a:picLocks noChangeAspect="1"/>
                  </pic:cNvPicPr>
                </pic:nvPicPr>
                <pic:blipFill>
                  <a:blip r:embed="rId1"/>
                  <a:stretch>
                    <a:fillRect/>
                  </a:stretch>
                </pic:blipFill>
                <pic:spPr>
                  <a:xfrm>
                    <a:off x="0" y="0"/>
                    <a:ext cx="1429284" cy="353644"/>
                  </a:xfrm>
                  <a:prstGeom prst="rect">
                    <a:avLst/>
                  </a:prstGeom>
                </pic:spPr>
              </pic:pic>
            </a:graphicData>
          </a:graphic>
        </wp:inline>
      </w:drawing>
    </w:r>
    <w:r w:rsidRPr="00772A17">
      <w:t xml:space="preserve">               </w:t>
    </w:r>
    <w:r w:rsidRPr="00772A17">
      <w:rPr>
        <w:noProof/>
        <w:lang w:eastAsia="en-GB"/>
      </w:rPr>
      <w:drawing>
        <wp:inline distT="0" distB="0" distL="0" distR="0" wp14:anchorId="568AC04F" wp14:editId="47A9B80B">
          <wp:extent cx="1798320" cy="342900"/>
          <wp:effectExtent l="0" t="0" r="0" b="0"/>
          <wp:docPr id="3" name="Picture 2" descr="logo">
            <a:extLst xmlns:a="http://schemas.openxmlformats.org/drawingml/2006/main">
              <a:ext uri="{FF2B5EF4-FFF2-40B4-BE49-F238E27FC236}">
                <a16:creationId xmlns:a16="http://schemas.microsoft.com/office/drawing/2014/main" id="{DF8489A4-6809-49EF-8BD2-C4BC85D55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a:extLst>
                      <a:ext uri="{FF2B5EF4-FFF2-40B4-BE49-F238E27FC236}">
                        <a16:creationId xmlns:a16="http://schemas.microsoft.com/office/drawing/2014/main" id="{DF8489A4-6809-49EF-8BD2-C4BC85D55DED}"/>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963" cy="344357"/>
                  </a:xfrm>
                  <a:prstGeom prst="rect">
                    <a:avLst/>
                  </a:prstGeom>
                  <a:noFill/>
                  <a:ln>
                    <a:noFill/>
                  </a:ln>
                </pic:spPr>
              </pic:pic>
            </a:graphicData>
          </a:graphic>
        </wp:inline>
      </w:drawing>
    </w:r>
    <w:r w:rsidRPr="00772A17">
      <w:t xml:space="preserve">              </w:t>
    </w:r>
    <w:r w:rsidRPr="00772A17">
      <w:rPr>
        <w:noProof/>
        <w:lang w:eastAsia="en-GB"/>
      </w:rPr>
      <w:drawing>
        <wp:inline distT="0" distB="0" distL="0" distR="0" wp14:anchorId="3FBF2022" wp14:editId="22407E09">
          <wp:extent cx="1592580" cy="470535"/>
          <wp:effectExtent l="0" t="0" r="0" b="0"/>
          <wp:docPr id="1" name="Picture 1" descr="https://globalbrand.savethechildren.net/Logos/Save%20the%20Children%20primary%20logo/Save%20the%20Children%20logo%20set%20breakdown/For%20PC%20devices/HORIZONTAL/MAIN%20LOGO%20-%20Red%20and%20black%20logo/PNG/STC_Logo_Horiz_ColPos_RGB-01.png">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globalbrand.savethechildren.net/Logos/Save%20the%20Children%20primary%20logo/Save%20the%20Children%20logo%20set%20breakdown/For%20PC%20devices/HORIZONTAL/MAIN%20LOGO%20-%20Red%20and%20black%20logo/PNG/STC_Logo_Horiz_ColPos_RGB-01.png">
                    <a:extLst>
                      <a:ext uri="{FF2B5EF4-FFF2-40B4-BE49-F238E27FC236}">
                        <a16:creationId xmlns:a16="http://schemas.microsoft.com/office/drawing/2014/main" id="{00000000-0008-0000-0300-000002000000}"/>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3396" cy="470776"/>
                  </a:xfrm>
                  <a:prstGeom prst="rect">
                    <a:avLst/>
                  </a:prstGeom>
                  <a:noFill/>
                </pic:spPr>
              </pic:pic>
            </a:graphicData>
          </a:graphic>
        </wp:inline>
      </w:drawing>
    </w:r>
  </w:p>
  <w:p w14:paraId="39F9A19F" w14:textId="46595E51" w:rsidR="00C405EF" w:rsidRDefault="00C405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4E8"/>
    <w:multiLevelType w:val="hybridMultilevel"/>
    <w:tmpl w:val="E046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69D"/>
    <w:multiLevelType w:val="hybridMultilevel"/>
    <w:tmpl w:val="51D8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D1942"/>
    <w:multiLevelType w:val="hybridMultilevel"/>
    <w:tmpl w:val="015EC796"/>
    <w:lvl w:ilvl="0" w:tplc="BB9CC584">
      <w:start w:val="26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3B45"/>
    <w:multiLevelType w:val="hybridMultilevel"/>
    <w:tmpl w:val="0094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90ACC"/>
    <w:multiLevelType w:val="hybridMultilevel"/>
    <w:tmpl w:val="691CC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B5C2E"/>
    <w:multiLevelType w:val="hybridMultilevel"/>
    <w:tmpl w:val="4474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C4D9F"/>
    <w:multiLevelType w:val="hybridMultilevel"/>
    <w:tmpl w:val="BC489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E7BC4"/>
    <w:multiLevelType w:val="hybridMultilevel"/>
    <w:tmpl w:val="0622AF1A"/>
    <w:lvl w:ilvl="0" w:tplc="866092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E75C2A"/>
    <w:multiLevelType w:val="hybridMultilevel"/>
    <w:tmpl w:val="85881BEE"/>
    <w:lvl w:ilvl="0" w:tplc="4636D84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5763A"/>
    <w:multiLevelType w:val="hybridMultilevel"/>
    <w:tmpl w:val="691CC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217107"/>
    <w:multiLevelType w:val="hybridMultilevel"/>
    <w:tmpl w:val="009481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355E96"/>
    <w:multiLevelType w:val="hybridMultilevel"/>
    <w:tmpl w:val="D0EC91EC"/>
    <w:lvl w:ilvl="0" w:tplc="0809000F">
      <w:start w:val="8"/>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57A4036B"/>
    <w:multiLevelType w:val="hybridMultilevel"/>
    <w:tmpl w:val="A4CC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B70C1"/>
    <w:multiLevelType w:val="hybridMultilevel"/>
    <w:tmpl w:val="BBF6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D47F9"/>
    <w:multiLevelType w:val="hybridMultilevel"/>
    <w:tmpl w:val="691CC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0320F2"/>
    <w:multiLevelType w:val="hybridMultilevel"/>
    <w:tmpl w:val="0094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2231FC"/>
    <w:multiLevelType w:val="hybridMultilevel"/>
    <w:tmpl w:val="AEC2B452"/>
    <w:lvl w:ilvl="0" w:tplc="345E6E0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5"/>
  </w:num>
  <w:num w:numId="5">
    <w:abstractNumId w:val="12"/>
  </w:num>
  <w:num w:numId="6">
    <w:abstractNumId w:val="8"/>
  </w:num>
  <w:num w:numId="7">
    <w:abstractNumId w:val="1"/>
  </w:num>
  <w:num w:numId="8">
    <w:abstractNumId w:val="6"/>
  </w:num>
  <w:num w:numId="9">
    <w:abstractNumId w:val="0"/>
  </w:num>
  <w:num w:numId="10">
    <w:abstractNumId w:val="11"/>
  </w:num>
  <w:num w:numId="11">
    <w:abstractNumId w:val="2"/>
  </w:num>
  <w:num w:numId="12">
    <w:abstractNumId w:val="4"/>
  </w:num>
  <w:num w:numId="13">
    <w:abstractNumId w:val="9"/>
  </w:num>
  <w:num w:numId="14">
    <w:abstractNumId w:val="14"/>
  </w:num>
  <w:num w:numId="15">
    <w:abstractNumId w:val="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MDUwMzI2MTUzNzBQ0lEKTi0uzszPAykwrAUA3niu8CwAAAA="/>
  </w:docVars>
  <w:rsids>
    <w:rsidRoot w:val="00D70E34"/>
    <w:rsid w:val="00017892"/>
    <w:rsid w:val="000431D3"/>
    <w:rsid w:val="0006671F"/>
    <w:rsid w:val="001350F1"/>
    <w:rsid w:val="0014573B"/>
    <w:rsid w:val="00184AC9"/>
    <w:rsid w:val="001875AB"/>
    <w:rsid w:val="001D22EE"/>
    <w:rsid w:val="00285EF7"/>
    <w:rsid w:val="00291B4B"/>
    <w:rsid w:val="002B0689"/>
    <w:rsid w:val="003A3239"/>
    <w:rsid w:val="003A601E"/>
    <w:rsid w:val="003D291B"/>
    <w:rsid w:val="004042CD"/>
    <w:rsid w:val="00420628"/>
    <w:rsid w:val="00422C90"/>
    <w:rsid w:val="00452F55"/>
    <w:rsid w:val="004767E7"/>
    <w:rsid w:val="00541ADB"/>
    <w:rsid w:val="00564F83"/>
    <w:rsid w:val="00573377"/>
    <w:rsid w:val="0057469E"/>
    <w:rsid w:val="00617361"/>
    <w:rsid w:val="00625D90"/>
    <w:rsid w:val="00630522"/>
    <w:rsid w:val="00632CF4"/>
    <w:rsid w:val="00642FE3"/>
    <w:rsid w:val="00657453"/>
    <w:rsid w:val="00670DAC"/>
    <w:rsid w:val="00672737"/>
    <w:rsid w:val="007557AF"/>
    <w:rsid w:val="00761FFE"/>
    <w:rsid w:val="00772A17"/>
    <w:rsid w:val="00777CFB"/>
    <w:rsid w:val="007B5237"/>
    <w:rsid w:val="007C528E"/>
    <w:rsid w:val="0091297F"/>
    <w:rsid w:val="009166C6"/>
    <w:rsid w:val="00983644"/>
    <w:rsid w:val="009869D5"/>
    <w:rsid w:val="009A2924"/>
    <w:rsid w:val="009B1460"/>
    <w:rsid w:val="009C5F31"/>
    <w:rsid w:val="00A71A1D"/>
    <w:rsid w:val="00AA38BB"/>
    <w:rsid w:val="00AB0A02"/>
    <w:rsid w:val="00B31633"/>
    <w:rsid w:val="00B3302E"/>
    <w:rsid w:val="00B356F1"/>
    <w:rsid w:val="00B42D34"/>
    <w:rsid w:val="00B96B3E"/>
    <w:rsid w:val="00BB2E01"/>
    <w:rsid w:val="00C1103B"/>
    <w:rsid w:val="00C25448"/>
    <w:rsid w:val="00C306F0"/>
    <w:rsid w:val="00C3105B"/>
    <w:rsid w:val="00C405EF"/>
    <w:rsid w:val="00C8470F"/>
    <w:rsid w:val="00CA6066"/>
    <w:rsid w:val="00CB7B77"/>
    <w:rsid w:val="00CF45DC"/>
    <w:rsid w:val="00D23785"/>
    <w:rsid w:val="00D260DC"/>
    <w:rsid w:val="00D70E34"/>
    <w:rsid w:val="00D9641C"/>
    <w:rsid w:val="00DB0F46"/>
    <w:rsid w:val="00DE348A"/>
    <w:rsid w:val="00DE4228"/>
    <w:rsid w:val="00DF2E91"/>
    <w:rsid w:val="00E1131D"/>
    <w:rsid w:val="00E51E26"/>
    <w:rsid w:val="00E950D8"/>
    <w:rsid w:val="00EF4D36"/>
    <w:rsid w:val="00F00E4B"/>
    <w:rsid w:val="00F1207E"/>
    <w:rsid w:val="00F4515C"/>
    <w:rsid w:val="00F56254"/>
    <w:rsid w:val="00F568DD"/>
    <w:rsid w:val="00F6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DD395"/>
  <w15:chartTrackingRefBased/>
  <w15:docId w15:val="{1F778D89-5A12-437D-B358-8420CB84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EF"/>
  </w:style>
  <w:style w:type="paragraph" w:styleId="Footer">
    <w:name w:val="footer"/>
    <w:basedOn w:val="Normal"/>
    <w:link w:val="FooterChar"/>
    <w:uiPriority w:val="99"/>
    <w:unhideWhenUsed/>
    <w:rsid w:val="00C4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EF"/>
  </w:style>
  <w:style w:type="table" w:styleId="TableGrid">
    <w:name w:val="Table Grid"/>
    <w:basedOn w:val="TableNormal"/>
    <w:uiPriority w:val="39"/>
    <w:rsid w:val="0013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0F1"/>
    <w:pPr>
      <w:ind w:left="720"/>
      <w:contextualSpacing/>
    </w:pPr>
  </w:style>
  <w:style w:type="paragraph" w:styleId="BalloonText">
    <w:name w:val="Balloon Text"/>
    <w:basedOn w:val="Normal"/>
    <w:link w:val="BalloonTextChar"/>
    <w:uiPriority w:val="99"/>
    <w:semiHidden/>
    <w:unhideWhenUsed/>
    <w:rsid w:val="0006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1F"/>
    <w:rPr>
      <w:rFonts w:ascii="Segoe UI" w:hAnsi="Segoe UI" w:cs="Segoe UI"/>
      <w:sz w:val="18"/>
      <w:szCs w:val="18"/>
    </w:rPr>
  </w:style>
  <w:style w:type="character" w:styleId="CommentReference">
    <w:name w:val="annotation reference"/>
    <w:basedOn w:val="DefaultParagraphFont"/>
    <w:uiPriority w:val="99"/>
    <w:semiHidden/>
    <w:unhideWhenUsed/>
    <w:rsid w:val="009166C6"/>
    <w:rPr>
      <w:sz w:val="16"/>
      <w:szCs w:val="16"/>
    </w:rPr>
  </w:style>
  <w:style w:type="paragraph" w:styleId="CommentText">
    <w:name w:val="annotation text"/>
    <w:basedOn w:val="Normal"/>
    <w:link w:val="CommentTextChar"/>
    <w:uiPriority w:val="99"/>
    <w:unhideWhenUsed/>
    <w:rsid w:val="009166C6"/>
    <w:pPr>
      <w:spacing w:line="240" w:lineRule="auto"/>
    </w:pPr>
    <w:rPr>
      <w:sz w:val="20"/>
      <w:szCs w:val="20"/>
      <w:lang w:val="en-US"/>
    </w:rPr>
  </w:style>
  <w:style w:type="character" w:customStyle="1" w:styleId="CommentTextChar">
    <w:name w:val="Comment Text Char"/>
    <w:basedOn w:val="DefaultParagraphFont"/>
    <w:link w:val="CommentText"/>
    <w:uiPriority w:val="99"/>
    <w:rsid w:val="009166C6"/>
    <w:rPr>
      <w:sz w:val="20"/>
      <w:szCs w:val="20"/>
      <w:lang w:val="en-US"/>
    </w:rPr>
  </w:style>
  <w:style w:type="paragraph" w:styleId="CommentSubject">
    <w:name w:val="annotation subject"/>
    <w:basedOn w:val="CommentText"/>
    <w:next w:val="CommentText"/>
    <w:link w:val="CommentSubjectChar"/>
    <w:uiPriority w:val="99"/>
    <w:semiHidden/>
    <w:unhideWhenUsed/>
    <w:rsid w:val="009166C6"/>
    <w:rPr>
      <w:b/>
      <w:bCs/>
      <w:lang w:val="en-GB"/>
    </w:rPr>
  </w:style>
  <w:style w:type="character" w:customStyle="1" w:styleId="CommentSubjectChar">
    <w:name w:val="Comment Subject Char"/>
    <w:basedOn w:val="CommentTextChar"/>
    <w:link w:val="CommentSubject"/>
    <w:uiPriority w:val="99"/>
    <w:semiHidden/>
    <w:rsid w:val="009166C6"/>
    <w:rPr>
      <w:b/>
      <w:bCs/>
      <w:sz w:val="20"/>
      <w:szCs w:val="20"/>
      <w:lang w:val="en-US"/>
    </w:rPr>
  </w:style>
  <w:style w:type="paragraph" w:styleId="HTMLPreformatted">
    <w:name w:val="HTML Preformatted"/>
    <w:basedOn w:val="Normal"/>
    <w:link w:val="HTMLPreformattedChar"/>
    <w:uiPriority w:val="99"/>
    <w:semiHidden/>
    <w:unhideWhenUsed/>
    <w:rsid w:val="0076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61FFE"/>
    <w:rPr>
      <w:rFonts w:ascii="Courier New" w:eastAsia="Times New Roman" w:hAnsi="Courier New" w:cs="Courier New"/>
      <w:sz w:val="20"/>
      <w:szCs w:val="20"/>
      <w:lang w:eastAsia="en-GB"/>
    </w:rPr>
  </w:style>
  <w:style w:type="character" w:customStyle="1" w:styleId="y2iqfc">
    <w:name w:val="y2iqfc"/>
    <w:basedOn w:val="DefaultParagraphFont"/>
    <w:rsid w:val="00761FFE"/>
  </w:style>
  <w:style w:type="paragraph" w:styleId="Revision">
    <w:name w:val="Revision"/>
    <w:hidden/>
    <w:uiPriority w:val="99"/>
    <w:semiHidden/>
    <w:rsid w:val="00F56254"/>
    <w:pPr>
      <w:spacing w:after="0" w:line="240" w:lineRule="auto"/>
    </w:pPr>
  </w:style>
  <w:style w:type="character" w:styleId="Hyperlink">
    <w:name w:val="Hyperlink"/>
    <w:basedOn w:val="DefaultParagraphFont"/>
    <w:uiPriority w:val="99"/>
    <w:unhideWhenUsed/>
    <w:rsid w:val="00DF2E91"/>
    <w:rPr>
      <w:color w:val="0563C1" w:themeColor="hyperlink"/>
      <w:u w:val="single"/>
    </w:rPr>
  </w:style>
  <w:style w:type="character" w:customStyle="1" w:styleId="UnresolvedMention1">
    <w:name w:val="Unresolved Mention1"/>
    <w:basedOn w:val="DefaultParagraphFont"/>
    <w:uiPriority w:val="99"/>
    <w:semiHidden/>
    <w:unhideWhenUsed/>
    <w:rsid w:val="00DF2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27537">
      <w:bodyDiv w:val="1"/>
      <w:marLeft w:val="0"/>
      <w:marRight w:val="0"/>
      <w:marTop w:val="0"/>
      <w:marBottom w:val="0"/>
      <w:divBdr>
        <w:top w:val="none" w:sz="0" w:space="0" w:color="auto"/>
        <w:left w:val="none" w:sz="0" w:space="0" w:color="auto"/>
        <w:bottom w:val="none" w:sz="0" w:space="0" w:color="auto"/>
        <w:right w:val="none" w:sz="0" w:space="0" w:color="auto"/>
      </w:divBdr>
    </w:div>
    <w:div w:id="773788943">
      <w:bodyDiv w:val="1"/>
      <w:marLeft w:val="0"/>
      <w:marRight w:val="0"/>
      <w:marTop w:val="0"/>
      <w:marBottom w:val="0"/>
      <w:divBdr>
        <w:top w:val="none" w:sz="0" w:space="0" w:color="auto"/>
        <w:left w:val="none" w:sz="0" w:space="0" w:color="auto"/>
        <w:bottom w:val="none" w:sz="0" w:space="0" w:color="auto"/>
        <w:right w:val="none" w:sz="0" w:space="0" w:color="auto"/>
      </w:divBdr>
    </w:div>
    <w:div w:id="1011377339">
      <w:bodyDiv w:val="1"/>
      <w:marLeft w:val="0"/>
      <w:marRight w:val="0"/>
      <w:marTop w:val="0"/>
      <w:marBottom w:val="0"/>
      <w:divBdr>
        <w:top w:val="none" w:sz="0" w:space="0" w:color="auto"/>
        <w:left w:val="none" w:sz="0" w:space="0" w:color="auto"/>
        <w:bottom w:val="none" w:sz="0" w:space="0" w:color="auto"/>
        <w:right w:val="none" w:sz="0" w:space="0" w:color="auto"/>
      </w:divBdr>
    </w:div>
    <w:div w:id="1323313743">
      <w:bodyDiv w:val="1"/>
      <w:marLeft w:val="0"/>
      <w:marRight w:val="0"/>
      <w:marTop w:val="0"/>
      <w:marBottom w:val="0"/>
      <w:divBdr>
        <w:top w:val="none" w:sz="0" w:space="0" w:color="auto"/>
        <w:left w:val="none" w:sz="0" w:space="0" w:color="auto"/>
        <w:bottom w:val="none" w:sz="0" w:space="0" w:color="auto"/>
        <w:right w:val="none" w:sz="0" w:space="0" w:color="auto"/>
      </w:divBdr>
    </w:div>
    <w:div w:id="1399018002">
      <w:bodyDiv w:val="1"/>
      <w:marLeft w:val="0"/>
      <w:marRight w:val="0"/>
      <w:marTop w:val="0"/>
      <w:marBottom w:val="0"/>
      <w:divBdr>
        <w:top w:val="none" w:sz="0" w:space="0" w:color="auto"/>
        <w:left w:val="none" w:sz="0" w:space="0" w:color="auto"/>
        <w:bottom w:val="none" w:sz="0" w:space="0" w:color="auto"/>
        <w:right w:val="none" w:sz="0" w:space="0" w:color="auto"/>
      </w:divBdr>
    </w:div>
    <w:div w:id="1742555065">
      <w:bodyDiv w:val="1"/>
      <w:marLeft w:val="0"/>
      <w:marRight w:val="0"/>
      <w:marTop w:val="0"/>
      <w:marBottom w:val="0"/>
      <w:divBdr>
        <w:top w:val="none" w:sz="0" w:space="0" w:color="auto"/>
        <w:left w:val="none" w:sz="0" w:space="0" w:color="auto"/>
        <w:bottom w:val="none" w:sz="0" w:space="0" w:color="auto"/>
        <w:right w:val="none" w:sz="0" w:space="0" w:color="auto"/>
      </w:divBdr>
    </w:div>
    <w:div w:id="1786919840">
      <w:bodyDiv w:val="1"/>
      <w:marLeft w:val="0"/>
      <w:marRight w:val="0"/>
      <w:marTop w:val="0"/>
      <w:marBottom w:val="0"/>
      <w:divBdr>
        <w:top w:val="none" w:sz="0" w:space="0" w:color="auto"/>
        <w:left w:val="none" w:sz="0" w:space="0" w:color="auto"/>
        <w:bottom w:val="none" w:sz="0" w:space="0" w:color="auto"/>
        <w:right w:val="none" w:sz="0" w:space="0" w:color="auto"/>
      </w:divBdr>
    </w:div>
    <w:div w:id="18702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7541F3204B14CA829717C855269F3" ma:contentTypeVersion="13" ma:contentTypeDescription="Create a new document." ma:contentTypeScope="" ma:versionID="e53b89477fd594adaed9042d12f8ee91">
  <xsd:schema xmlns:xsd="http://www.w3.org/2001/XMLSchema" xmlns:xs="http://www.w3.org/2001/XMLSchema" xmlns:p="http://schemas.microsoft.com/office/2006/metadata/properties" xmlns:ns3="60266f37-4ce0-490d-b398-a0b95d7ddc63" xmlns:ns4="e9f2dc46-33c4-4353-a35a-3b65460e443f" targetNamespace="http://schemas.microsoft.com/office/2006/metadata/properties" ma:root="true" ma:fieldsID="3bd30d14108d8123377d9be1fc0096a0" ns3:_="" ns4:_="">
    <xsd:import namespace="60266f37-4ce0-490d-b398-a0b95d7ddc63"/>
    <xsd:import namespace="e9f2dc46-33c4-4353-a35a-3b65460e44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66f37-4ce0-490d-b398-a0b95d7dd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2dc46-33c4-4353-a35a-3b65460e44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D083E-68F5-4EEA-9EAB-5DF7993F6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66f37-4ce0-490d-b398-a0b95d7ddc63"/>
    <ds:schemaRef ds:uri="e9f2dc46-33c4-4353-a35a-3b65460e4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5847E-2C2E-42DA-9957-8160828407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C4F083-FC5E-463C-B8E2-101055B87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Safci, Senem</dc:creator>
  <cp:keywords/>
  <dc:description/>
  <cp:lastModifiedBy>Dafina</cp:lastModifiedBy>
  <cp:revision>3</cp:revision>
  <dcterms:created xsi:type="dcterms:W3CDTF">2023-07-19T14:25:00Z</dcterms:created>
  <dcterms:modified xsi:type="dcterms:W3CDTF">2023-07-19T14:30:00Z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0x010100FAA7541F3204B14CA829717C855269F3</vt:lpwstr>
  </property>
</Properties>
</file>